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C0F01">
      <w:pPr>
        <w:spacing w:line="56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851A74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广汉市广投建材有限公司</w:t>
      </w:r>
    </w:p>
    <w:p w14:paraId="5E42590B">
      <w:pPr>
        <w:spacing w:line="560" w:lineRule="exact"/>
        <w:ind w:left="1827" w:leftChars="266" w:hanging="1293" w:hangingChars="300"/>
        <w:jc w:val="center"/>
        <w:rPr>
          <w:rFonts w:eastAsia="方正仿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项目制人员内部竞聘岗位职责与任职要求</w:t>
      </w:r>
    </w:p>
    <w:tbl>
      <w:tblPr>
        <w:tblStyle w:val="6"/>
        <w:tblW w:w="106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058"/>
        <w:gridCol w:w="888"/>
        <w:gridCol w:w="840"/>
        <w:gridCol w:w="780"/>
        <w:gridCol w:w="1275"/>
        <w:gridCol w:w="4062"/>
        <w:gridCol w:w="1191"/>
      </w:tblGrid>
      <w:tr w14:paraId="5C585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tblHeader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13C03">
            <w:pPr>
              <w:snapToGrid w:val="0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  <w:lang w:bidi="ar"/>
              </w:rPr>
              <w:t>序号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BA2A4">
            <w:pPr>
              <w:snapToGrid w:val="0"/>
              <w:jc w:val="center"/>
              <w:rPr>
                <w:rFonts w:eastAsia="黑体"/>
                <w:color w:val="000000"/>
                <w:lang w:bidi="ar"/>
              </w:rPr>
            </w:pPr>
            <w:r>
              <w:rPr>
                <w:rFonts w:hint="eastAsia" w:eastAsia="黑体"/>
                <w:color w:val="000000"/>
                <w:lang w:bidi="ar"/>
              </w:rPr>
              <w:t>项目名称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8424E">
            <w:pPr>
              <w:snapToGrid w:val="0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  <w:lang w:bidi="ar"/>
              </w:rPr>
              <w:t>岗位名称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1E96D">
            <w:pPr>
              <w:snapToGrid w:val="0"/>
              <w:jc w:val="center"/>
              <w:rPr>
                <w:rFonts w:eastAsia="黑体"/>
                <w:color w:val="000000"/>
                <w:lang w:bidi="ar"/>
              </w:rPr>
            </w:pPr>
            <w:r>
              <w:rPr>
                <w:rFonts w:eastAsia="黑体"/>
                <w:color w:val="000000"/>
                <w:lang w:bidi="ar"/>
              </w:rPr>
              <w:t>岗位</w:t>
            </w:r>
          </w:p>
          <w:p w14:paraId="0B8DC994">
            <w:pPr>
              <w:snapToGrid w:val="0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  <w:lang w:bidi="ar"/>
              </w:rPr>
              <w:t>人数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0221B">
            <w:pPr>
              <w:snapToGrid w:val="0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  <w:lang w:bidi="ar"/>
              </w:rPr>
              <w:t>职级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B41C7">
            <w:pPr>
              <w:snapToGrid w:val="0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  <w:lang w:bidi="ar"/>
              </w:rPr>
              <w:t>年龄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9B2B3">
            <w:pPr>
              <w:snapToGrid w:val="0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  <w:lang w:bidi="ar"/>
              </w:rPr>
              <w:t>工作职责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17366">
            <w:pPr>
              <w:snapToGrid w:val="0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  <w:lang w:bidi="ar"/>
              </w:rPr>
              <w:t>备注</w:t>
            </w:r>
          </w:p>
        </w:tc>
      </w:tr>
      <w:tr w14:paraId="7274F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B2201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65E16">
            <w:pPr>
              <w:snapToGrid w:val="0"/>
              <w:jc w:val="center"/>
              <w:rPr>
                <w:rStyle w:val="9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 w:bidi="ar"/>
              </w:rPr>
              <w:t>矿山开采</w:t>
            </w:r>
            <w:r>
              <w:rPr>
                <w:rStyle w:val="9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项目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8EF5F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矿山现场管理岗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927C0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C3346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员工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CF7AA"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bidi="ar"/>
              </w:rPr>
              <w:t>5</w:t>
            </w:r>
            <w:r>
              <w:rPr>
                <w:rFonts w:hint="eastAsia" w:eastAsia="方正仿宋简体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  <w:r>
              <w:rPr>
                <w:rStyle w:val="9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周岁以下</w:t>
            </w:r>
            <w:r>
              <w:rPr>
                <w:rStyle w:val="9"/>
                <w:rFonts w:hint="eastAsia" w:eastAsia="方正仿宋简体" w:cs="Times New Roman"/>
                <w:sz w:val="24"/>
                <w:szCs w:val="24"/>
                <w:lang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bidi="ar"/>
              </w:rPr>
              <w:t>特别优秀者可适当放宽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61A8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1.负责监督矿山开采、爆破、运输等现场作业流程，把控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开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采进度与作业质量;</w:t>
            </w:r>
          </w:p>
          <w:p w14:paraId="6DADB1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2.负责开展矿山现场日常安全巡查，排查边坡、设备、作业人员等方面的安全隐患，督促限期整改;落实安全生产交底与培训要求;</w:t>
            </w:r>
          </w:p>
          <w:p w14:paraId="69558E9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3.负责协调现场开采、运输、设备运维等环节的工作衔接等工作;</w:t>
            </w:r>
          </w:p>
          <w:p w14:paraId="2C14BE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4.负责监督矿产资源的合理开采，避免资源浪费;管控开采过程中的扬尘、废水、废渣等环保指标，落实矿山生态保护相关措施;</w:t>
            </w:r>
          </w:p>
          <w:p w14:paraId="1130EA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5.负责协助做好现场开采设备、运输车辆的日常检查与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维护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监督，确保设备正常运行;指导现场作业人员规范操作，保障作业安全;</w:t>
            </w:r>
          </w:p>
          <w:p w14:paraId="7A6C3E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6.负责处理现场突发安全或生产事故，及时上报并协助开展应急处置;记录现场作业数据、安全检查情况等，整理完善现场管理台账等工作;</w:t>
            </w:r>
          </w:p>
          <w:p w14:paraId="610E1952">
            <w:pPr>
              <w:snapToGrid w:val="0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.领导交办的其他工作。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430B7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</w:tr>
      <w:tr w14:paraId="09B30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52CFD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72DC3">
            <w:pPr>
              <w:snapToGrid w:val="0"/>
              <w:jc w:val="center"/>
              <w:rPr>
                <w:rStyle w:val="9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建筑固废物处置项目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E4FFC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  <w:t>收发货岗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35ACD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2FFAB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员工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AC694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bidi="ar"/>
              </w:rPr>
              <w:t>5</w:t>
            </w:r>
            <w:r>
              <w:rPr>
                <w:rFonts w:hint="eastAsia" w:eastAsia="方正仿宋简体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  <w:r>
              <w:rPr>
                <w:rStyle w:val="9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周岁以下</w:t>
            </w:r>
            <w:r>
              <w:rPr>
                <w:rStyle w:val="9"/>
                <w:rFonts w:hint="eastAsia" w:eastAsia="方正仿宋简体" w:cs="Times New Roman"/>
                <w:sz w:val="24"/>
                <w:szCs w:val="24"/>
                <w:lang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bidi="ar"/>
              </w:rPr>
              <w:t>特别优秀者可适当放宽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32222">
            <w:pPr>
              <w:snapToGrid w:val="0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bidi="ar"/>
              </w:rPr>
              <w:t>1.</w:t>
            </w:r>
            <w:r>
              <w:rPr>
                <w:rStyle w:val="10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负责现场车辆管理及收发货票据开具工作；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2.</w:t>
            </w:r>
            <w:r>
              <w:rPr>
                <w:rStyle w:val="10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负责运输作业运距测量具体工作；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3.</w:t>
            </w:r>
            <w:r>
              <w:rPr>
                <w:rStyle w:val="10"/>
                <w:rFonts w:hint="default" w:ascii="Times New Roman" w:hAnsi="Times New Roman" w:eastAsia="方正仿宋简体" w:cs="Times New Roman"/>
                <w:sz w:val="24"/>
                <w:szCs w:val="24"/>
                <w:lang w:bidi="ar"/>
              </w:rPr>
              <w:t>完成领导交办的其他工作。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49EE5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</w:tr>
      <w:tr w14:paraId="1F6E5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59436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合计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DD7F34">
            <w:pPr>
              <w:snapToGrid w:val="0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4CA96">
            <w:pPr>
              <w:snapToGrid w:val="0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44742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33168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9739D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DB46F">
            <w:pPr>
              <w:snapToGrid w:val="0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D8560"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560BDFB">
      <w:bookmarkStart w:id="0" w:name="_GoBack"/>
      <w:bookmarkEnd w:id="0"/>
    </w:p>
    <w:sectPr>
      <w:pgSz w:w="11906" w:h="16838"/>
      <w:pgMar w:top="2098" w:right="1531" w:bottom="1588" w:left="1531" w:header="1701" w:footer="1531" w:gutter="0"/>
      <w:cols w:space="720" w:num="1"/>
      <w:docGrid w:type="linesAndChars" w:linePitch="312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27C6A"/>
    <w:rsid w:val="01D1553C"/>
    <w:rsid w:val="3D827C6A"/>
    <w:rsid w:val="7B38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widowControl w:val="0"/>
      <w:ind w:firstLine="656"/>
      <w:jc w:val="both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character" w:styleId="8">
    <w:name w:val="page number"/>
    <w:uiPriority w:val="0"/>
  </w:style>
  <w:style w:type="character" w:customStyle="1" w:styleId="9">
    <w:name w:val="font81"/>
    <w:basedOn w:val="7"/>
    <w:qFormat/>
    <w:uiPriority w:val="0"/>
    <w:rPr>
      <w:rFonts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0">
    <w:name w:val="font91"/>
    <w:basedOn w:val="7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1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2026-07-21T08:32:00Z</dcterms:created>
  <dc:creator>HuangwAuu</dc:creator>
  <cp:lastModifiedBy>HuangwAuu</cp:lastModifiedBy>
  <dcterms:modified xsi:type="dcterms:W3CDTF">2026-07-21T08:35:36Z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E327E84293044FB3A9D65CFF22D4374F_11</vt:lpwstr>
  </property>
  <property fmtid="{D5CDD505-2E9C-101B-9397-08002B2CF9AE}" pid="4" name="KSOTemplateDocerSaveRecord">
    <vt:lpwstr>eyJoZGlkIjoiY2IxZTA2NjFlODcwMmVkZDdjOTM2ZTg5YjY4NzIxODIiLCJ1c2VySWQiOiI4Njk4MzIxMDQifQ==</vt:lpwstr>
  </property>
</Properties>
</file>