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6CD46">
      <w:pPr>
        <w:pStyle w:val="2"/>
        <w:pageBreakBefore w:val="0"/>
        <w:kinsoku/>
        <w:wordWrap/>
        <w:overflowPunct/>
        <w:topLinePunct w:val="0"/>
        <w:autoSpaceDE/>
        <w:autoSpaceDN/>
        <w:bidi w:val="0"/>
        <w:spacing w:before="0" w:after="0" w:line="360" w:lineRule="auto"/>
        <w:jc w:val="center"/>
        <w:rPr>
          <w:rFonts w:hint="eastAsia" w:ascii="宋体" w:hAnsi="宋体" w:eastAsia="宋体" w:cs="宋体"/>
          <w:b/>
          <w:bCs/>
          <w:sz w:val="32"/>
          <w:szCs w:val="32"/>
        </w:rPr>
      </w:pPr>
      <w:r>
        <w:rPr>
          <w:rFonts w:hint="eastAsia" w:ascii="宋体" w:hAnsi="宋体" w:eastAsia="宋体" w:cs="宋体"/>
          <w:b/>
          <w:bCs/>
          <w:sz w:val="36"/>
          <w:szCs w:val="36"/>
        </w:rPr>
        <w:t xml:space="preserve"> </w:t>
      </w:r>
      <w:r>
        <w:rPr>
          <w:rFonts w:hint="eastAsia" w:ascii="宋体" w:hAnsi="宋体" w:eastAsia="宋体" w:cs="宋体"/>
          <w:b/>
          <w:bCs/>
          <w:sz w:val="32"/>
          <w:szCs w:val="32"/>
        </w:rPr>
        <w:t>采购合同</w:t>
      </w:r>
    </w:p>
    <w:p w14:paraId="0C63254C">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bookmarkStart w:id="0" w:name="_Hlt101846155"/>
      <w:bookmarkEnd w:id="0"/>
      <w:bookmarkStart w:id="1" w:name="_Toc350864527"/>
      <w:bookmarkStart w:id="2" w:name="_Toc349810624"/>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AE95BED">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                                         </w:t>
      </w:r>
    </w:p>
    <w:p w14:paraId="4B4D3069">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0450964D">
      <w:pPr>
        <w:ind w:firstLine="480" w:firstLineChars="200"/>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p>
    <w:p w14:paraId="57211351">
      <w:pPr>
        <w:pStyle w:val="8"/>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p>
    <w:p w14:paraId="57F2EC1E">
      <w:pPr>
        <w:pStyle w:val="5"/>
        <w:pageBreakBefore w:val="0"/>
        <w:widowControl w:val="0"/>
        <w:kinsoku/>
        <w:wordWrap/>
        <w:overflowPunct/>
        <w:topLinePunct w:val="0"/>
        <w:autoSpaceDE/>
        <w:autoSpaceDN/>
        <w:bidi w:val="0"/>
        <w:snapToGrid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根据《中华人民共和国民法典》</w:t>
      </w: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val="en-US" w:eastAsia="zh-CN" w:bidi="ar"/>
        </w:rPr>
        <w:t>德阳高新区跃龙片区棚户区改造（二期）A区建设项目－配套市政道路（二标段）第三方检测服务</w:t>
      </w:r>
      <w:r>
        <w:rPr>
          <w:rFonts w:hint="eastAsia" w:ascii="宋体" w:hAnsi="宋体" w:eastAsia="宋体" w:cs="宋体"/>
          <w:kern w:val="2"/>
          <w:sz w:val="24"/>
          <w:szCs w:val="24"/>
          <w:lang w:bidi="ar"/>
        </w:rPr>
        <w:t>采购项目（项目编号：XXX）</w:t>
      </w:r>
      <w:bookmarkStart w:id="55" w:name="_GoBack"/>
      <w:bookmarkEnd w:id="55"/>
      <w:r>
        <w:rPr>
          <w:rFonts w:hint="eastAsia" w:ascii="宋体" w:hAnsi="宋体" w:eastAsia="宋体" w:cs="宋体"/>
          <w:kern w:val="2"/>
          <w:sz w:val="24"/>
          <w:szCs w:val="24"/>
          <w:lang w:bidi="ar"/>
        </w:rPr>
        <w:t>的</w:t>
      </w:r>
      <w:r>
        <w:rPr>
          <w:rFonts w:hint="eastAsia" w:ascii="宋体" w:hAnsi="宋体" w:eastAsia="宋体" w:cs="宋体"/>
          <w:kern w:val="2"/>
          <w:sz w:val="24"/>
          <w:szCs w:val="24"/>
          <w:lang w:val="en-US" w:eastAsia="zh-CN" w:bidi="ar"/>
        </w:rPr>
        <w:t>采购</w:t>
      </w:r>
      <w:r>
        <w:rPr>
          <w:rFonts w:hint="eastAsia" w:ascii="宋体" w:hAnsi="宋体" w:eastAsia="宋体" w:cs="宋体"/>
          <w:kern w:val="2"/>
          <w:sz w:val="24"/>
          <w:szCs w:val="24"/>
          <w:lang w:bidi="ar"/>
        </w:rPr>
        <w:t>文件、乙方的</w:t>
      </w:r>
      <w:r>
        <w:rPr>
          <w:rFonts w:hint="eastAsia" w:ascii="宋体" w:hAnsi="宋体" w:eastAsia="宋体" w:cs="宋体"/>
          <w:kern w:val="2"/>
          <w:sz w:val="24"/>
          <w:szCs w:val="24"/>
          <w:lang w:eastAsia="zh-CN" w:bidi="ar"/>
        </w:rPr>
        <w:t>响应</w:t>
      </w:r>
      <w:r>
        <w:rPr>
          <w:rFonts w:hint="eastAsia" w:ascii="宋体" w:hAnsi="宋体" w:eastAsia="宋体" w:cs="宋体"/>
          <w:kern w:val="2"/>
          <w:sz w:val="24"/>
          <w:szCs w:val="24"/>
          <w:lang w:bidi="ar"/>
        </w:rPr>
        <w:t>文件及</w:t>
      </w:r>
      <w:r>
        <w:rPr>
          <w:rFonts w:hint="eastAsia" w:ascii="宋体" w:hAnsi="宋体" w:eastAsia="宋体" w:cs="宋体"/>
          <w:kern w:val="2"/>
          <w:sz w:val="24"/>
          <w:szCs w:val="24"/>
          <w:lang w:eastAsia="zh-CN" w:bidi="ar"/>
        </w:rPr>
        <w:t>成交</w:t>
      </w:r>
      <w:r>
        <w:rPr>
          <w:rFonts w:hint="eastAsia" w:ascii="宋体" w:hAnsi="宋体" w:eastAsia="宋体" w:cs="宋体"/>
          <w:kern w:val="2"/>
          <w:sz w:val="24"/>
          <w:szCs w:val="24"/>
          <w:lang w:bidi="ar"/>
        </w:rPr>
        <w:t>通知书，甲、乙双方同意签订本合同。详细技术说明及其他有关合同项目的特定信息由合同附件予以说明，合同附件及本项目的</w:t>
      </w:r>
      <w:r>
        <w:rPr>
          <w:rFonts w:hint="eastAsia" w:ascii="宋体" w:hAnsi="宋体" w:eastAsia="宋体" w:cs="宋体"/>
          <w:kern w:val="2"/>
          <w:sz w:val="24"/>
          <w:szCs w:val="24"/>
          <w:lang w:val="en-US" w:eastAsia="zh-CN" w:bidi="ar"/>
        </w:rPr>
        <w:t>采购</w:t>
      </w:r>
      <w:r>
        <w:rPr>
          <w:rFonts w:hint="eastAsia" w:ascii="宋体" w:hAnsi="宋体" w:eastAsia="宋体" w:cs="宋体"/>
          <w:kern w:val="2"/>
          <w:sz w:val="24"/>
          <w:szCs w:val="24"/>
          <w:lang w:bidi="ar"/>
        </w:rPr>
        <w:t>文件、</w:t>
      </w:r>
      <w:r>
        <w:rPr>
          <w:rFonts w:hint="eastAsia" w:ascii="宋体" w:hAnsi="宋体" w:eastAsia="宋体" w:cs="宋体"/>
          <w:kern w:val="2"/>
          <w:sz w:val="24"/>
          <w:szCs w:val="24"/>
          <w:lang w:eastAsia="zh-CN" w:bidi="ar"/>
        </w:rPr>
        <w:t>响应</w:t>
      </w:r>
      <w:r>
        <w:rPr>
          <w:rFonts w:hint="eastAsia" w:ascii="宋体" w:hAnsi="宋体" w:eastAsia="宋体" w:cs="宋体"/>
          <w:kern w:val="2"/>
          <w:sz w:val="24"/>
          <w:szCs w:val="24"/>
          <w:lang w:bidi="ar"/>
        </w:rPr>
        <w:t>文件、</w:t>
      </w:r>
      <w:r>
        <w:rPr>
          <w:rFonts w:hint="eastAsia" w:ascii="宋体" w:hAnsi="宋体" w:eastAsia="宋体" w:cs="宋体"/>
          <w:kern w:val="2"/>
          <w:sz w:val="24"/>
          <w:szCs w:val="24"/>
          <w:lang w:eastAsia="zh-CN" w:bidi="ar"/>
        </w:rPr>
        <w:t>成交</w:t>
      </w:r>
      <w:r>
        <w:rPr>
          <w:rFonts w:hint="eastAsia" w:ascii="宋体" w:hAnsi="宋体" w:eastAsia="宋体" w:cs="宋体"/>
          <w:kern w:val="2"/>
          <w:sz w:val="24"/>
          <w:szCs w:val="24"/>
          <w:lang w:bidi="ar"/>
        </w:rPr>
        <w:t>通知书等均为本合同不可分割的部分。双方同意共同遵守如下条款：</w:t>
      </w:r>
    </w:p>
    <w:p w14:paraId="4BA46EA9">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第一条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项目基本情况</w:t>
      </w:r>
    </w:p>
    <w:p w14:paraId="0346C28F">
      <w:pPr>
        <w:spacing w:line="400" w:lineRule="exact"/>
        <w:rPr>
          <w:rFonts w:hint="default" w:ascii="宋体" w:hAnsi="宋体" w:eastAsia="宋体" w:cs="宋体"/>
          <w:color w:val="auto"/>
          <w:sz w:val="24"/>
          <w:szCs w:val="24"/>
          <w:highlight w:val="none"/>
          <w:u w:val="single"/>
          <w:lang w:val="en-US" w:eastAsia="zh-CN"/>
        </w:rPr>
      </w:pPr>
      <w:r>
        <w:rPr>
          <w:rFonts w:hint="eastAsia" w:ascii="宋体" w:hAnsi="宋体" w:cs="宋体"/>
          <w:sz w:val="24"/>
          <w:szCs w:val="24"/>
          <w:lang w:val="en-US" w:eastAsia="zh-CN" w:bidi="ar"/>
        </w:rPr>
        <w:t>1、项目概况：</w:t>
      </w:r>
      <w:r>
        <w:rPr>
          <w:rFonts w:hint="default" w:ascii="宋体" w:hAnsi="宋体" w:eastAsia="宋体" w:cs="宋体"/>
          <w:color w:val="auto"/>
          <w:sz w:val="24"/>
          <w:szCs w:val="24"/>
          <w:highlight w:val="none"/>
          <w:u w:val="single"/>
          <w:lang w:val="en-US" w:eastAsia="zh-CN"/>
        </w:rPr>
        <w:t>市政部分共包含2条道路及总平迁改。</w:t>
      </w:r>
    </w:p>
    <w:p w14:paraId="51EC8919">
      <w:pPr>
        <w:spacing w:line="4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w:t>
      </w:r>
      <w:r>
        <w:rPr>
          <w:rFonts w:hint="default" w:ascii="宋体" w:hAnsi="宋体" w:eastAsia="宋体" w:cs="宋体"/>
          <w:color w:val="auto"/>
          <w:sz w:val="24"/>
          <w:szCs w:val="24"/>
          <w:highlight w:val="none"/>
          <w:u w:val="single"/>
          <w:lang w:val="en-US" w:eastAsia="zh-CN"/>
        </w:rPr>
        <w:t>道路总长721.951m。其中第1条道路长515.113m，标准路段红线宽度15m，道路等级为城市支路，双向2车道，设计速度20km/h</w:t>
      </w:r>
      <w:r>
        <w:rPr>
          <w:rFonts w:hint="eastAsia" w:ascii="宋体" w:hAnsi="宋体" w:eastAsia="宋体" w:cs="宋体"/>
          <w:color w:val="auto"/>
          <w:sz w:val="24"/>
          <w:szCs w:val="24"/>
          <w:highlight w:val="none"/>
          <w:u w:val="single"/>
          <w:lang w:val="en-US" w:eastAsia="zh-CN"/>
        </w:rPr>
        <w:t>；</w:t>
      </w:r>
      <w:r>
        <w:rPr>
          <w:rFonts w:hint="default" w:ascii="宋体" w:hAnsi="宋体" w:eastAsia="宋体" w:cs="宋体"/>
          <w:color w:val="auto"/>
          <w:sz w:val="24"/>
          <w:szCs w:val="24"/>
          <w:highlight w:val="none"/>
          <w:u w:val="single"/>
          <w:lang w:val="en-US" w:eastAsia="zh-CN"/>
        </w:rPr>
        <w:t>第2条道路长206.838米，标准路段红线宽度35.7m道路等级为城市次干路,双向4车道,设计速度40km/h。路面均采用沥青路面。设计范围包含道路、交通、桥涵、排水、电气、水闸等附属设施。</w:t>
      </w:r>
    </w:p>
    <w:p w14:paraId="4FC03C3C">
      <w:pPr>
        <w:spacing w:line="400" w:lineRule="exact"/>
        <w:rPr>
          <w:rFonts w:hint="eastAsia" w:ascii="宋体" w:hAnsi="宋体" w:eastAsia="宋体" w:cs="宋体"/>
          <w:sz w:val="24"/>
          <w:szCs w:val="24"/>
          <w:lang w:bidi="ar"/>
        </w:rPr>
      </w:pPr>
      <w:r>
        <w:rPr>
          <w:rFonts w:hint="eastAsia" w:ascii="宋体" w:hAnsi="宋体" w:eastAsia="宋体" w:cs="宋体"/>
          <w:color w:val="auto"/>
          <w:sz w:val="24"/>
          <w:szCs w:val="24"/>
          <w:highlight w:val="none"/>
          <w:u w:val="single"/>
          <w:lang w:val="en-US" w:eastAsia="zh-CN"/>
        </w:rPr>
        <w:t>（2）</w:t>
      </w:r>
      <w:r>
        <w:rPr>
          <w:rFonts w:hint="default" w:ascii="宋体" w:hAnsi="宋体" w:eastAsia="宋体" w:cs="宋体"/>
          <w:color w:val="auto"/>
          <w:sz w:val="24"/>
          <w:szCs w:val="24"/>
          <w:highlight w:val="none"/>
          <w:u w:val="single"/>
          <w:lang w:val="en-US" w:eastAsia="zh-CN"/>
        </w:rPr>
        <w:t>总平拆迁包含新建校园道路宽7米，长418.92米；新建围墙(包含安防系统）396.85米，拆除原围墙423.24米；新建平行校园道路的电信管网440米，首尾与原校园电信管网相接；新建给水管网396米，新建排水管网412米，首尾与原校园给排水管网相接；新建电缆沟长度374米，与原道路供电线相接；新建道路路灯线400米，灯29盏，首尾与原校园道路相接；校园广播光纤，长度400米，与原校园广播光纤线路相接；沿新建道路新建消防管线，新建消防栓3个；新增地块新建园林绿化面积4290.19平方米；新建箱涵一座，净跨5米*3米高。</w:t>
      </w:r>
    </w:p>
    <w:p w14:paraId="784D11C5">
      <w:pPr>
        <w:pageBreakBefore w:val="0"/>
        <w:numPr>
          <w:ilvl w:val="0"/>
          <w:numId w:val="0"/>
        </w:numPr>
        <w:kinsoku/>
        <w:wordWrap/>
        <w:overflowPunct/>
        <w:topLinePunct w:val="0"/>
        <w:autoSpaceDE/>
        <w:autoSpaceDN/>
        <w:bidi w:val="0"/>
        <w:snapToGrid w:val="0"/>
        <w:spacing w:line="360" w:lineRule="auto"/>
        <w:ind w:left="0" w:leftChars="0" w:firstLine="480" w:firstLineChars="200"/>
        <w:rPr>
          <w:rFonts w:hint="eastAsia" w:ascii="宋体" w:hAnsi="宋体" w:eastAsia="宋体" w:cs="宋体"/>
          <w:sz w:val="24"/>
          <w:szCs w:val="24"/>
          <w:lang w:val="en-US" w:eastAsia="zh-CN" w:bidi="ar"/>
        </w:rPr>
      </w:pPr>
      <w:r>
        <w:rPr>
          <w:rFonts w:hint="eastAsia" w:ascii="宋体" w:hAnsi="宋体" w:cs="宋体"/>
          <w:sz w:val="24"/>
          <w:szCs w:val="24"/>
          <w:lang w:val="en-US" w:eastAsia="zh-CN" w:bidi="ar"/>
        </w:rPr>
        <w:t>2、建设地点：德阳高新区。</w:t>
      </w:r>
    </w:p>
    <w:p w14:paraId="3D3FF5F7">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第二条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合同期限</w:t>
      </w:r>
    </w:p>
    <w:p w14:paraId="588AAEA8">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rPr>
      </w:pPr>
      <w:bookmarkStart w:id="3" w:name="_Toc251768862"/>
      <w:bookmarkStart w:id="4" w:name="_Toc225654644"/>
      <w:bookmarkStart w:id="5" w:name="_Toc286993786"/>
      <w:bookmarkStart w:id="6" w:name="_Toc225670751"/>
      <w:bookmarkStart w:id="7" w:name="_Toc239568418"/>
      <w:bookmarkStart w:id="8" w:name="_Toc241833903"/>
      <w:bookmarkStart w:id="9" w:name="_Toc212019594"/>
      <w:bookmarkStart w:id="10" w:name="_Toc282696226"/>
      <w:bookmarkStart w:id="11" w:name="_Toc185395249"/>
      <w:bookmarkStart w:id="12" w:name="_Toc238984975"/>
      <w:bookmarkStart w:id="13" w:name="_Toc237145406"/>
      <w:bookmarkStart w:id="14" w:name="_Toc283019214"/>
      <w:bookmarkStart w:id="15" w:name="_Toc225244852"/>
      <w:bookmarkStart w:id="16" w:name="_Toc211911348"/>
      <w:bookmarkStart w:id="17" w:name="_Toc232492928"/>
      <w:bookmarkStart w:id="18" w:name="_Toc239233914"/>
      <w:bookmarkStart w:id="19" w:name="_Toc247334841"/>
      <w:bookmarkStart w:id="20" w:name="_Toc211854449"/>
      <w:r>
        <w:rPr>
          <w:rFonts w:hint="eastAsia" w:ascii="宋体" w:hAnsi="宋体" w:eastAsia="宋体" w:cs="宋体"/>
          <w:sz w:val="24"/>
          <w:szCs w:val="24"/>
          <w:lang w:val="en-US" w:eastAsia="zh-CN"/>
        </w:rPr>
        <w:t>从合同签订之日起至完成全部第三方检测工作，并配合完成竣工验收</w:t>
      </w:r>
      <w:r>
        <w:rPr>
          <w:rFonts w:hint="eastAsia" w:ascii="宋体" w:hAnsi="宋体" w:eastAsia="宋体" w:cs="宋体"/>
          <w:sz w:val="24"/>
          <w:szCs w:val="24"/>
        </w:rPr>
        <w:t>。</w:t>
      </w:r>
    </w:p>
    <w:p w14:paraId="65BBD464">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第三条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服务内容（技术指标和服务需求）</w:t>
      </w:r>
    </w:p>
    <w:p w14:paraId="24784505">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w:t>
      </w:r>
      <w:r>
        <w:rPr>
          <w:rFonts w:hint="eastAsia" w:ascii="宋体" w:hAnsi="宋体" w:eastAsia="宋体" w:cs="宋体"/>
          <w:sz w:val="24"/>
          <w:szCs w:val="24"/>
          <w:lang w:val="en-US" w:eastAsia="zh-CN" w:bidi="ar"/>
        </w:rPr>
        <w:t>本项目工程质量检测服务，包括项目相关的原材料、中间产品、工程实体等各项检测，以及按照国家标准、技术规范、规程及行业要求等进行工程量清单及施工图范围内全部内容的第三方检测</w:t>
      </w:r>
      <w:r>
        <w:rPr>
          <w:rFonts w:hint="eastAsia" w:ascii="宋体" w:hAnsi="宋体" w:eastAsia="宋体" w:cs="宋体"/>
          <w:sz w:val="24"/>
          <w:szCs w:val="24"/>
          <w:lang w:bidi="ar"/>
        </w:rPr>
        <w:t>。</w:t>
      </w:r>
    </w:p>
    <w:p w14:paraId="4F399E9C">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依据国家和行业有关技术标准、规范、本项目设计要求以及项目所在地行业主管部门的要求等，对该项目实施内容范围内的各类材料及结构实体工程开展质量检测、试验等，并出具客观、真实、完整的检测报告，检测数量及检测成果应满足规范标准及设计要求。</w:t>
      </w:r>
    </w:p>
    <w:p w14:paraId="659BA201">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3.指导施工自检和见证取样等试验检测工作。</w:t>
      </w:r>
    </w:p>
    <w:p w14:paraId="4364F789">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4.该检测服务与工程建设同期进行，若甲方在特殊情况下需乙方参加工程有关会议、验收等，乙方应配合。</w:t>
      </w:r>
    </w:p>
    <w:p w14:paraId="6DEF4DAC">
      <w:pPr>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第四条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服务费用及付款</w:t>
      </w:r>
      <w:r>
        <w:rPr>
          <w:rFonts w:hint="eastAsia" w:ascii="宋体" w:hAnsi="宋体" w:eastAsia="宋体" w:cs="宋体"/>
          <w:b/>
          <w:sz w:val="24"/>
          <w:szCs w:val="24"/>
          <w:lang w:val="en-US" w:eastAsia="zh-CN" w:bidi="ar"/>
        </w:rPr>
        <w:t>方式</w:t>
      </w:r>
    </w:p>
    <w:p w14:paraId="5A378DF5">
      <w:pPr>
        <w:pageBreakBefore w:val="0"/>
        <w:numPr>
          <w:ilvl w:val="0"/>
          <w:numId w:val="0"/>
        </w:numPr>
        <w:tabs>
          <w:tab w:val="left" w:pos="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bidi="ar"/>
        </w:rPr>
        <w:t>（</w:t>
      </w:r>
      <w:r>
        <w:rPr>
          <w:rFonts w:hint="eastAsia" w:ascii="宋体" w:hAnsi="宋体" w:eastAsia="宋体" w:cs="宋体"/>
          <w:b/>
          <w:sz w:val="24"/>
          <w:szCs w:val="24"/>
          <w:lang w:val="en-US" w:eastAsia="zh-CN" w:bidi="ar"/>
        </w:rPr>
        <w:t>一</w:t>
      </w:r>
      <w:r>
        <w:rPr>
          <w:rFonts w:hint="eastAsia" w:ascii="宋体" w:hAnsi="宋体" w:eastAsia="宋体" w:cs="宋体"/>
          <w:b/>
          <w:sz w:val="24"/>
          <w:szCs w:val="24"/>
          <w:lang w:eastAsia="zh-CN" w:bidi="ar"/>
        </w:rPr>
        <w:t>）</w:t>
      </w:r>
      <w:r>
        <w:rPr>
          <w:rFonts w:hint="eastAsia" w:ascii="宋体" w:hAnsi="宋体" w:eastAsia="宋体" w:cs="宋体"/>
          <w:b/>
          <w:sz w:val="24"/>
          <w:szCs w:val="24"/>
          <w:lang w:bidi="ar"/>
        </w:rPr>
        <w:t>本项目服务费</w:t>
      </w:r>
      <w:r>
        <w:rPr>
          <w:rFonts w:hint="eastAsia" w:ascii="宋体" w:hAnsi="宋体" w:eastAsia="宋体" w:cs="宋体"/>
          <w:b/>
          <w:sz w:val="24"/>
          <w:szCs w:val="24"/>
          <w:lang w:eastAsia="zh-CN" w:bidi="ar"/>
        </w:rPr>
        <w:t>：</w:t>
      </w:r>
    </w:p>
    <w:p w14:paraId="6F117C90">
      <w:pPr>
        <w:pStyle w:val="3"/>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本项目服务费:检测服务费总价为人民币</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万元（大写：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w:t>
      </w:r>
      <w:r>
        <w:rPr>
          <w:rFonts w:hint="eastAsia"/>
          <w:color w:val="auto"/>
          <w:sz w:val="24"/>
          <w:szCs w:val="24"/>
          <w:highlight w:val="none"/>
          <w:lang w:eastAsia="zh-CN"/>
        </w:rPr>
        <w:t>其中不含税</w:t>
      </w:r>
      <w:r>
        <w:rPr>
          <w:rFonts w:hint="eastAsia" w:ascii="宋体" w:hAnsi="宋体" w:eastAsia="宋体" w:cs="宋体"/>
          <w:sz w:val="24"/>
          <w:szCs w:val="24"/>
          <w:lang w:bidi="ar"/>
        </w:rPr>
        <w:t>检测服务费</w:t>
      </w:r>
      <w:r>
        <w:rPr>
          <w:rFonts w:hint="eastAsia"/>
          <w:color w:val="auto"/>
          <w:sz w:val="24"/>
          <w:szCs w:val="24"/>
          <w:highlight w:val="none"/>
          <w:lang w:eastAsia="zh-CN"/>
        </w:rPr>
        <w:t>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w:t>
      </w:r>
      <w:r>
        <w:rPr>
          <w:rFonts w:hint="eastAsia"/>
          <w:color w:val="auto"/>
          <w:sz w:val="24"/>
          <w:szCs w:val="24"/>
          <w:highlight w:val="none"/>
        </w:rPr>
        <w:t>（大写：</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color w:val="auto"/>
          <w:sz w:val="24"/>
          <w:szCs w:val="24"/>
          <w:highlight w:val="none"/>
        </w:rPr>
        <w:t>）</w:t>
      </w:r>
      <w:r>
        <w:rPr>
          <w:rFonts w:hint="eastAsia"/>
          <w:color w:val="auto"/>
          <w:sz w:val="24"/>
          <w:szCs w:val="24"/>
          <w:highlight w:val="none"/>
          <w:lang w:eastAsia="zh-CN"/>
        </w:rPr>
        <w:t>，税金为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w:t>
      </w:r>
      <w:r>
        <w:rPr>
          <w:rFonts w:hint="eastAsia"/>
          <w:color w:val="auto"/>
          <w:sz w:val="24"/>
          <w:szCs w:val="24"/>
          <w:highlight w:val="none"/>
        </w:rPr>
        <w:t>（大写：</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color w:val="auto"/>
          <w:sz w:val="24"/>
          <w:szCs w:val="24"/>
          <w:highlight w:val="none"/>
        </w:rPr>
        <w:t>）</w:t>
      </w:r>
      <w:r>
        <w:rPr>
          <w:rFonts w:hint="eastAsia"/>
          <w:color w:val="auto"/>
          <w:sz w:val="24"/>
          <w:szCs w:val="24"/>
          <w:highlight w:val="none"/>
          <w:lang w:eastAsia="zh-CN"/>
        </w:rPr>
        <w:t>，税率为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lang w:eastAsia="zh-CN"/>
        </w:rPr>
        <w:t>。（增值税税率根据国家现行政策执行，只调整税金额度，不调整不含税价款）</w:t>
      </w:r>
    </w:p>
    <w:p w14:paraId="4A812216">
      <w:pPr>
        <w:pageBreakBefore w:val="0"/>
        <w:numPr>
          <w:ilvl w:val="0"/>
          <w:numId w:val="0"/>
        </w:numPr>
        <w:tabs>
          <w:tab w:val="left" w:pos="78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w:t>
      </w:r>
      <w:r>
        <w:rPr>
          <w:rFonts w:hint="eastAsia" w:ascii="宋体" w:hAnsi="宋体" w:eastAsia="宋体" w:cs="宋体"/>
          <w:b/>
          <w:sz w:val="24"/>
          <w:szCs w:val="24"/>
          <w:lang w:val="en-US" w:eastAsia="zh-CN" w:bidi="ar"/>
        </w:rPr>
        <w:t>二</w:t>
      </w:r>
      <w:r>
        <w:rPr>
          <w:rFonts w:hint="eastAsia" w:ascii="宋体" w:hAnsi="宋体" w:eastAsia="宋体" w:cs="宋体"/>
          <w:b/>
          <w:sz w:val="24"/>
          <w:szCs w:val="24"/>
          <w:lang w:eastAsia="zh-CN" w:bidi="ar"/>
        </w:rPr>
        <w:t>）付款</w:t>
      </w:r>
      <w:r>
        <w:rPr>
          <w:rFonts w:hint="eastAsia" w:ascii="宋体" w:hAnsi="宋体" w:eastAsia="宋体" w:cs="宋体"/>
          <w:b/>
          <w:sz w:val="24"/>
          <w:szCs w:val="24"/>
          <w:lang w:bidi="ar"/>
        </w:rPr>
        <w:t>方式</w:t>
      </w:r>
      <w:r>
        <w:rPr>
          <w:rFonts w:hint="eastAsia" w:ascii="宋体" w:hAnsi="宋体" w:eastAsia="宋体" w:cs="宋体"/>
          <w:b/>
          <w:sz w:val="24"/>
          <w:szCs w:val="24"/>
          <w:lang w:eastAsia="zh-CN" w:bidi="ar"/>
        </w:rPr>
        <w:t>：</w:t>
      </w:r>
    </w:p>
    <w:p w14:paraId="1638DACA">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eastAsia="zh-CN" w:bidi="ar"/>
        </w:rPr>
        <w:t>合同签订生效后15个工作日内，支付合同暂定总价的</w:t>
      </w:r>
      <w:r>
        <w:rPr>
          <w:rFonts w:hint="eastAsia" w:ascii="宋体" w:hAnsi="宋体" w:eastAsia="宋体" w:cs="宋体"/>
          <w:sz w:val="24"/>
          <w:szCs w:val="24"/>
          <w:lang w:val="en-US" w:eastAsia="zh-CN" w:bidi="ar"/>
        </w:rPr>
        <w:t>3</w:t>
      </w:r>
      <w:r>
        <w:rPr>
          <w:rFonts w:hint="eastAsia" w:ascii="宋体" w:hAnsi="宋体" w:eastAsia="宋体" w:cs="宋体"/>
          <w:sz w:val="24"/>
          <w:szCs w:val="24"/>
          <w:lang w:eastAsia="zh-CN" w:bidi="ar"/>
        </w:rPr>
        <w:t>0%</w:t>
      </w:r>
      <w:r>
        <w:rPr>
          <w:rFonts w:hint="eastAsia" w:ascii="宋体" w:hAnsi="宋体" w:cs="宋体"/>
          <w:sz w:val="24"/>
          <w:szCs w:val="24"/>
          <w:lang w:eastAsia="zh-CN" w:bidi="ar"/>
        </w:rPr>
        <w:t>。</w:t>
      </w:r>
    </w:p>
    <w:p w14:paraId="2BDE33B6">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2.全部检测成果提交后领取报告确认证明，并配合通过竣工验收后15个工作日内支付剩余检测费</w:t>
      </w:r>
      <w:r>
        <w:rPr>
          <w:rFonts w:hint="eastAsia" w:ascii="宋体" w:hAnsi="宋体" w:cs="宋体"/>
          <w:sz w:val="24"/>
          <w:szCs w:val="24"/>
          <w:lang w:eastAsia="zh-CN" w:bidi="ar"/>
        </w:rPr>
        <w:t>。</w:t>
      </w:r>
    </w:p>
    <w:p w14:paraId="2137CB17">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eastAsia="zh-CN" w:bidi="ar"/>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eastAsia="zh-CN" w:bidi="ar"/>
        </w:rPr>
        <w:t>乙方须在付款前向甲方提出付款申请并出具合法、有效、足额的增值税专用发票，否则甲方有权拒绝支付且不承担逾期付款责任。</w:t>
      </w:r>
    </w:p>
    <w:p w14:paraId="6BAE3801">
      <w:pPr>
        <w:pageBreakBefore w:val="0"/>
        <w:numPr>
          <w:ilvl w:val="0"/>
          <w:numId w:val="0"/>
        </w:numPr>
        <w:tabs>
          <w:tab w:val="left" w:pos="0"/>
          <w:tab w:val="left" w:pos="780"/>
        </w:tabs>
        <w:kinsoku/>
        <w:wordWrap/>
        <w:overflowPunct/>
        <w:topLinePunct w:val="0"/>
        <w:autoSpaceDE/>
        <w:autoSpaceDN/>
        <w:bidi w:val="0"/>
        <w:snapToGrid w:val="0"/>
        <w:spacing w:line="360" w:lineRule="auto"/>
        <w:ind w:left="426" w:leftChars="0"/>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eastAsia="zh-CN" w:bidi="ar"/>
        </w:rPr>
        <w:t>第五条</w:t>
      </w:r>
      <w:r>
        <w:rPr>
          <w:rFonts w:hint="eastAsia" w:ascii="宋体" w:hAnsi="宋体" w:eastAsia="宋体" w:cs="宋体"/>
          <w:b/>
          <w:sz w:val="24"/>
          <w:szCs w:val="24"/>
          <w:highlight w:val="none"/>
          <w:lang w:val="en-US" w:eastAsia="zh-CN" w:bidi="ar"/>
        </w:rPr>
        <w:t xml:space="preserve"> </w:t>
      </w:r>
      <w:r>
        <w:rPr>
          <w:rFonts w:hint="eastAsia" w:ascii="宋体" w:hAnsi="宋体" w:eastAsia="宋体" w:cs="宋体"/>
          <w:b/>
          <w:sz w:val="24"/>
          <w:szCs w:val="24"/>
          <w:highlight w:val="none"/>
          <w:lang w:bidi="ar"/>
        </w:rPr>
        <w:t>服务</w:t>
      </w:r>
      <w:r>
        <w:rPr>
          <w:rFonts w:hint="eastAsia" w:ascii="宋体" w:hAnsi="宋体" w:cs="宋体"/>
          <w:b/>
          <w:sz w:val="24"/>
          <w:szCs w:val="24"/>
          <w:highlight w:val="none"/>
          <w:lang w:val="en-US" w:eastAsia="zh-CN" w:bidi="ar"/>
        </w:rPr>
        <w:t>要求</w:t>
      </w:r>
      <w:r>
        <w:rPr>
          <w:rFonts w:hint="eastAsia" w:ascii="宋体" w:hAnsi="宋体" w:eastAsia="宋体" w:cs="宋体"/>
          <w:b/>
          <w:sz w:val="24"/>
          <w:szCs w:val="24"/>
          <w:highlight w:val="none"/>
          <w:lang w:bidi="ar"/>
        </w:rPr>
        <w:t>、进度安排和服务地点要求</w:t>
      </w:r>
    </w:p>
    <w:p w14:paraId="278A9C74">
      <w:pPr>
        <w:pageBreakBefore w:val="0"/>
        <w:numPr>
          <w:ilvl w:val="0"/>
          <w:numId w:val="1"/>
        </w:numPr>
        <w:tabs>
          <w:tab w:val="left" w:pos="0"/>
          <w:tab w:val="left" w:pos="780"/>
        </w:tabs>
        <w:kinsoku/>
        <w:wordWrap/>
        <w:overflowPunct/>
        <w:topLinePunct w:val="0"/>
        <w:autoSpaceDE/>
        <w:autoSpaceDN/>
        <w:bidi w:val="0"/>
        <w:snapToGrid w:val="0"/>
        <w:spacing w:line="360" w:lineRule="auto"/>
        <w:ind w:left="426"/>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服务</w:t>
      </w:r>
      <w:r>
        <w:rPr>
          <w:rFonts w:hint="eastAsia" w:ascii="宋体" w:hAnsi="宋体" w:cs="宋体"/>
          <w:b/>
          <w:sz w:val="24"/>
          <w:szCs w:val="24"/>
          <w:highlight w:val="none"/>
          <w:lang w:val="en-US" w:eastAsia="zh-CN" w:bidi="ar"/>
        </w:rPr>
        <w:t>要求</w:t>
      </w:r>
    </w:p>
    <w:p w14:paraId="7F8C4E73">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1.乙方应在接到现场检测通知后24小时内安排检测人员到场检测。</w:t>
      </w:r>
    </w:p>
    <w:p w14:paraId="373D6111">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2.甲方送达乙方的检测试件，乙方应在接件后3天内完成检测（由于检测内容和工序的要求无法在3天内完成检测的，乙方应在甲方同意的时限内完成）。</w:t>
      </w:r>
    </w:p>
    <w:p w14:paraId="25115D97">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3.若甲方有需要，乙方应配合甲方提供检测快报或加急检测报告。</w:t>
      </w:r>
    </w:p>
    <w:p w14:paraId="348FEA9E">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4.乙方提交的检测报告数量为：5份原件、1份电子版。若甲方需要增加份数，乙方应尽量配合。</w:t>
      </w:r>
    </w:p>
    <w:p w14:paraId="77E3FB89">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5.乙方就本项目的检测项、检测频率、检测方法、检测参数等应满足国家、省、市、地方、行业等现行的法律、强制性法规、技术标准、规范和规程的相关要求。</w:t>
      </w:r>
    </w:p>
    <w:p w14:paraId="63B3FDED">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default" w:ascii="宋体" w:hAnsi="宋体" w:eastAsia="宋体" w:cs="宋体"/>
          <w:b w:val="0"/>
          <w:bCs/>
          <w:sz w:val="24"/>
          <w:szCs w:val="24"/>
          <w:lang w:val="en-US" w:eastAsia="zh-CN" w:bidi="ar"/>
        </w:rPr>
      </w:pPr>
      <w:r>
        <w:rPr>
          <w:rFonts w:hint="eastAsia" w:ascii="宋体" w:hAnsi="宋体" w:cs="宋体"/>
          <w:b w:val="0"/>
          <w:bCs/>
          <w:sz w:val="24"/>
          <w:szCs w:val="24"/>
          <w:lang w:val="en-US" w:eastAsia="zh-CN" w:bidi="ar"/>
        </w:rPr>
        <w:t>6.乙方出具的检测报告必须符合国家规范要求，各类印章齐全，检测人、审核人、授权签字人均应签字，且必须满足工程验收、主管部门及城建档案归档备案等资料要求。</w:t>
      </w:r>
    </w:p>
    <w:p w14:paraId="3B8E30CA">
      <w:pPr>
        <w:pageBreakBefore w:val="0"/>
        <w:numPr>
          <w:ilvl w:val="0"/>
          <w:numId w:val="1"/>
        </w:numPr>
        <w:tabs>
          <w:tab w:val="left" w:pos="0"/>
          <w:tab w:val="left" w:pos="780"/>
        </w:tabs>
        <w:kinsoku/>
        <w:wordWrap/>
        <w:overflowPunct/>
        <w:topLinePunct w:val="0"/>
        <w:autoSpaceDE/>
        <w:autoSpaceDN/>
        <w:bidi w:val="0"/>
        <w:snapToGrid w:val="0"/>
        <w:spacing w:line="360" w:lineRule="auto"/>
        <w:ind w:left="426"/>
        <w:rPr>
          <w:rFonts w:hint="eastAsia" w:ascii="宋体" w:hAnsi="宋体" w:eastAsia="宋体" w:cs="宋体"/>
          <w:b/>
          <w:sz w:val="24"/>
          <w:szCs w:val="24"/>
          <w:lang w:bidi="ar"/>
        </w:rPr>
      </w:pPr>
      <w:r>
        <w:rPr>
          <w:rFonts w:hint="eastAsia" w:ascii="宋体" w:hAnsi="宋体" w:eastAsia="宋体" w:cs="宋体"/>
          <w:b/>
          <w:sz w:val="24"/>
          <w:szCs w:val="24"/>
          <w:lang w:bidi="ar"/>
        </w:rPr>
        <w:t>服务进度安排</w:t>
      </w:r>
    </w:p>
    <w:p w14:paraId="28BF9F53">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bidi="ar"/>
        </w:rPr>
      </w:pPr>
      <w:r>
        <w:rPr>
          <w:rFonts w:hint="eastAsia" w:ascii="宋体" w:hAnsi="宋体" w:eastAsia="宋体" w:cs="宋体"/>
          <w:sz w:val="24"/>
          <w:szCs w:val="24"/>
          <w:lang w:bidi="ar"/>
        </w:rPr>
        <w:t>根据项目施工进度同步进行</w:t>
      </w:r>
    </w:p>
    <w:p w14:paraId="66530579">
      <w:pPr>
        <w:pageBreakBefore w:val="0"/>
        <w:numPr>
          <w:ilvl w:val="0"/>
          <w:numId w:val="1"/>
        </w:numPr>
        <w:tabs>
          <w:tab w:val="left" w:pos="0"/>
          <w:tab w:val="left" w:pos="780"/>
        </w:tabs>
        <w:kinsoku/>
        <w:wordWrap/>
        <w:overflowPunct/>
        <w:topLinePunct w:val="0"/>
        <w:autoSpaceDE/>
        <w:autoSpaceDN/>
        <w:bidi w:val="0"/>
        <w:snapToGrid w:val="0"/>
        <w:spacing w:line="360" w:lineRule="auto"/>
        <w:ind w:left="426"/>
        <w:rPr>
          <w:rFonts w:hint="eastAsia" w:ascii="宋体" w:hAnsi="宋体" w:eastAsia="宋体" w:cs="宋体"/>
          <w:b/>
          <w:sz w:val="24"/>
          <w:szCs w:val="24"/>
          <w:lang w:bidi="ar"/>
        </w:rPr>
      </w:pPr>
      <w:r>
        <w:rPr>
          <w:rFonts w:hint="eastAsia" w:ascii="宋体" w:hAnsi="宋体" w:eastAsia="宋体" w:cs="宋体"/>
          <w:b/>
          <w:sz w:val="24"/>
          <w:szCs w:val="24"/>
          <w:lang w:bidi="ar"/>
        </w:rPr>
        <w:t>服务地点</w:t>
      </w:r>
    </w:p>
    <w:p w14:paraId="784E0573">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bidi="ar"/>
        </w:rPr>
      </w:pPr>
      <w:r>
        <w:rPr>
          <w:rFonts w:hint="eastAsia" w:ascii="宋体" w:hAnsi="宋体" w:cs="宋体"/>
          <w:sz w:val="24"/>
          <w:szCs w:val="24"/>
          <w:lang w:eastAsia="zh-CN" w:bidi="ar"/>
        </w:rPr>
        <w:t>甲方</w:t>
      </w:r>
      <w:r>
        <w:rPr>
          <w:rFonts w:hint="eastAsia" w:ascii="宋体" w:hAnsi="宋体" w:eastAsia="宋体" w:cs="宋体"/>
          <w:sz w:val="24"/>
          <w:szCs w:val="24"/>
          <w:lang w:bidi="ar"/>
        </w:rPr>
        <w:t>指定地点</w:t>
      </w:r>
    </w:p>
    <w:p w14:paraId="49D76C6E">
      <w:pPr>
        <w:pageBreakBefore w:val="0"/>
        <w:numPr>
          <w:ilvl w:val="0"/>
          <w:numId w:val="0"/>
        </w:numPr>
        <w:tabs>
          <w:tab w:val="left" w:pos="0"/>
          <w:tab w:val="left" w:pos="78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lang w:bidi="ar"/>
        </w:rPr>
      </w:pPr>
      <w:r>
        <w:rPr>
          <w:rFonts w:hint="eastAsia" w:ascii="宋体" w:hAnsi="宋体" w:eastAsia="宋体" w:cs="宋体"/>
          <w:b/>
          <w:sz w:val="24"/>
          <w:szCs w:val="24"/>
          <w:lang w:eastAsia="zh-CN" w:bidi="ar"/>
        </w:rPr>
        <w:t>第六条</w:t>
      </w:r>
      <w:r>
        <w:rPr>
          <w:rFonts w:hint="eastAsia" w:ascii="宋体" w:hAnsi="宋体" w:eastAsia="宋体" w:cs="宋体"/>
          <w:b/>
          <w:sz w:val="24"/>
          <w:szCs w:val="24"/>
          <w:lang w:val="en-US" w:eastAsia="zh-CN" w:bidi="ar"/>
        </w:rPr>
        <w:t xml:space="preserve"> 后续</w:t>
      </w:r>
      <w:r>
        <w:rPr>
          <w:rFonts w:hint="eastAsia" w:ascii="宋体" w:hAnsi="宋体" w:eastAsia="宋体" w:cs="宋体"/>
          <w:b/>
          <w:sz w:val="24"/>
          <w:szCs w:val="24"/>
          <w:lang w:bidi="ar"/>
        </w:rPr>
        <w:t>服务</w:t>
      </w:r>
    </w:p>
    <w:p w14:paraId="0D4AE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乙方需指派专人负责与采购人联系后续服务事宜。</w:t>
      </w:r>
    </w:p>
    <w:p w14:paraId="46C20D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后续服务联系人：XXX</w:t>
      </w:r>
    </w:p>
    <w:p w14:paraId="447498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联系电话：XXXX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5AE5E442">
      <w:pPr>
        <w:keepNext w:val="0"/>
        <w:keepLines w:val="0"/>
        <w:pageBreakBefore w:val="0"/>
        <w:numPr>
          <w:ilvl w:val="0"/>
          <w:numId w:val="0"/>
        </w:numPr>
        <w:tabs>
          <w:tab w:val="left" w:pos="0"/>
          <w:tab w:val="left" w:pos="780"/>
        </w:tabs>
        <w:kinsoku/>
        <w:wordWrap/>
        <w:overflowPunct/>
        <w:topLinePunct w:val="0"/>
        <w:autoSpaceDE/>
        <w:autoSpaceDN/>
        <w:bidi w:val="0"/>
        <w:snapToGrid w:val="0"/>
        <w:spacing w:line="360" w:lineRule="auto"/>
        <w:ind w:left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第七条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保险</w:t>
      </w:r>
    </w:p>
    <w:p w14:paraId="7E301D69">
      <w:pPr>
        <w:keepNext w:val="0"/>
        <w:keepLines w:val="0"/>
        <w:pageBreakBefore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bidi="ar"/>
        </w:rPr>
      </w:pPr>
      <w:r>
        <w:rPr>
          <w:rFonts w:hint="eastAsia" w:ascii="宋体" w:hAnsi="宋体" w:eastAsia="宋体" w:cs="宋体"/>
          <w:b w:val="0"/>
          <w:bCs w:val="0"/>
          <w:sz w:val="24"/>
          <w:szCs w:val="24"/>
          <w:lang w:val="en-US" w:eastAsia="zh-CN"/>
        </w:rPr>
        <w:t>按国家相关规定执行。</w:t>
      </w:r>
    </w:p>
    <w:p w14:paraId="04E6005C">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第八条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履约验收标准</w:t>
      </w:r>
    </w:p>
    <w:p w14:paraId="59BC0293">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sz w:val="24"/>
          <w:szCs w:val="24"/>
          <w:lang w:eastAsia="zh-CN" w:bidi="ar"/>
        </w:rPr>
      </w:pPr>
      <w:r>
        <w:rPr>
          <w:rFonts w:hint="eastAsia" w:ascii="宋体" w:hAnsi="宋体" w:eastAsia="宋体" w:cs="宋体"/>
          <w:sz w:val="24"/>
          <w:szCs w:val="24"/>
          <w:highlight w:val="none"/>
          <w:shd w:val="clear" w:color="auto" w:fill="FFFFFF"/>
          <w:lang w:eastAsia="zh-CN" w:bidi="ar"/>
        </w:rPr>
        <w:t>双方</w:t>
      </w:r>
      <w:r>
        <w:rPr>
          <w:rFonts w:hint="eastAsia" w:ascii="宋体" w:hAnsi="宋体" w:eastAsia="宋体" w:cs="宋体"/>
          <w:sz w:val="24"/>
          <w:szCs w:val="24"/>
          <w:highlight w:val="none"/>
          <w:shd w:val="clear" w:color="auto" w:fill="FFFFFF"/>
          <w:lang w:bidi="ar"/>
        </w:rPr>
        <w:t>严格按照</w:t>
      </w:r>
      <w:r>
        <w:rPr>
          <w:rFonts w:hint="eastAsia" w:ascii="宋体" w:hAnsi="宋体" w:eastAsia="宋体" w:cs="宋体"/>
          <w:sz w:val="24"/>
          <w:szCs w:val="24"/>
          <w:highlight w:val="none"/>
          <w:shd w:val="clear" w:color="auto" w:fill="FFFFFF"/>
          <w:lang w:eastAsia="zh-CN" w:bidi="ar"/>
        </w:rPr>
        <w:t>相关法律法规、</w:t>
      </w:r>
      <w:r>
        <w:rPr>
          <w:rFonts w:hint="eastAsia" w:ascii="宋体" w:hAnsi="宋体" w:eastAsia="宋体" w:cs="宋体"/>
          <w:sz w:val="24"/>
          <w:szCs w:val="24"/>
          <w:highlight w:val="none"/>
          <w:shd w:val="clear" w:color="auto" w:fill="FFFFFF"/>
          <w:lang w:val="en-US" w:eastAsia="zh-CN" w:bidi="ar"/>
        </w:rPr>
        <w:t>采购</w:t>
      </w:r>
      <w:r>
        <w:rPr>
          <w:rFonts w:hint="eastAsia" w:ascii="宋体" w:hAnsi="宋体" w:eastAsia="宋体" w:cs="宋体"/>
          <w:sz w:val="24"/>
          <w:szCs w:val="24"/>
          <w:highlight w:val="none"/>
          <w:shd w:val="clear" w:color="auto" w:fill="FFFFFF"/>
          <w:lang w:eastAsia="zh-CN" w:bidi="ar"/>
        </w:rPr>
        <w:t>文件、</w:t>
      </w:r>
      <w:r>
        <w:rPr>
          <w:rFonts w:hint="eastAsia" w:ascii="宋体" w:hAnsi="宋体" w:eastAsia="宋体" w:cs="宋体"/>
          <w:sz w:val="24"/>
          <w:szCs w:val="24"/>
          <w:highlight w:val="none"/>
          <w:shd w:val="clear" w:color="auto" w:fill="FFFFFF"/>
          <w:lang w:val="en-US" w:eastAsia="zh-CN" w:bidi="ar"/>
        </w:rPr>
        <w:t>投标/</w:t>
      </w:r>
      <w:r>
        <w:rPr>
          <w:rFonts w:hint="eastAsia" w:ascii="宋体" w:hAnsi="宋体" w:eastAsia="宋体" w:cs="宋体"/>
          <w:sz w:val="24"/>
          <w:szCs w:val="24"/>
          <w:highlight w:val="none"/>
          <w:shd w:val="clear" w:color="auto" w:fill="FFFFFF"/>
          <w:lang w:eastAsia="zh-CN" w:bidi="ar"/>
        </w:rPr>
        <w:t>响应文件</w:t>
      </w:r>
      <w:r>
        <w:rPr>
          <w:rFonts w:hint="eastAsia" w:ascii="宋体" w:hAnsi="宋体" w:eastAsia="宋体" w:cs="宋体"/>
          <w:sz w:val="24"/>
          <w:szCs w:val="24"/>
          <w:highlight w:val="none"/>
          <w:shd w:val="clear" w:color="auto" w:fill="FFFFFF"/>
          <w:lang w:bidi="ar"/>
        </w:rPr>
        <w:t>的要求进行验收。</w:t>
      </w:r>
    </w:p>
    <w:p w14:paraId="6C296968">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第九条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知识产权</w:t>
      </w:r>
    </w:p>
    <w:p w14:paraId="1DE01E2D">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乙方应保证所提供的服务或其任何一部分均不会侵犯任何第三方的专利权、商标权或著作权。</w:t>
      </w:r>
    </w:p>
    <w:p w14:paraId="21719847">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无产权瑕疵条款</w:t>
      </w:r>
    </w:p>
    <w:p w14:paraId="0816A399">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乙方保证所提供服务</w:t>
      </w:r>
      <w:r>
        <w:rPr>
          <w:rFonts w:hint="eastAsia" w:ascii="宋体" w:hAnsi="宋体" w:cs="宋体"/>
          <w:sz w:val="24"/>
          <w:szCs w:val="24"/>
          <w:lang w:val="en-US" w:eastAsia="zh-CN" w:bidi="ar"/>
        </w:rPr>
        <w:t>所需</w:t>
      </w:r>
      <w:r>
        <w:rPr>
          <w:rFonts w:hint="eastAsia" w:ascii="宋体" w:hAnsi="宋体" w:eastAsia="宋体" w:cs="宋体"/>
          <w:sz w:val="24"/>
          <w:szCs w:val="24"/>
          <w:lang w:bidi="ar"/>
        </w:rPr>
        <w:t>的</w:t>
      </w:r>
      <w:r>
        <w:rPr>
          <w:rFonts w:hint="eastAsia" w:ascii="宋体" w:hAnsi="宋体" w:cs="宋体"/>
          <w:sz w:val="24"/>
          <w:szCs w:val="24"/>
          <w:lang w:val="en-US" w:eastAsia="zh-CN" w:bidi="ar"/>
        </w:rPr>
        <w:t>资产的</w:t>
      </w:r>
      <w:r>
        <w:rPr>
          <w:rFonts w:hint="eastAsia" w:ascii="宋体" w:hAnsi="宋体" w:eastAsia="宋体" w:cs="宋体"/>
          <w:sz w:val="24"/>
          <w:szCs w:val="24"/>
          <w:lang w:bidi="ar"/>
        </w:rPr>
        <w:t>所有权完全属于乙方且无任何抵押、查封等产权瑕疵。如有产权瑕疵的，视为乙方违约。乙方应负担由此而产生的一切损失。</w:t>
      </w:r>
    </w:p>
    <w:p w14:paraId="67208754">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第十一条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rPr>
        <w:t>履约保证金</w:t>
      </w:r>
    </w:p>
    <w:p w14:paraId="5B2450BB">
      <w:pPr>
        <w:pStyle w:val="4"/>
        <w:pageBreakBefore w:val="0"/>
        <w:widowControl w:val="0"/>
        <w:kinsoku/>
        <w:wordWrap/>
        <w:overflowPunct/>
        <w:topLinePunct w:val="0"/>
        <w:autoSpaceDE/>
        <w:autoSpaceDN/>
        <w:bidi w:val="0"/>
        <w:snapToGrid/>
        <w:spacing w:after="0" w:line="360" w:lineRule="auto"/>
        <w:ind w:firstLine="480" w:firstLineChars="200"/>
        <w:rPr>
          <w:rFonts w:hint="eastAsia" w:ascii="宋体" w:hAnsi="宋体" w:eastAsia="宋体" w:cs="宋体"/>
          <w:sz w:val="24"/>
          <w:szCs w:val="24"/>
          <w:lang w:bidi="ar"/>
        </w:rPr>
      </w:pPr>
      <w:r>
        <w:rPr>
          <w:rFonts w:hint="eastAsia" w:ascii="宋体" w:hAnsi="宋体" w:eastAsia="宋体" w:cs="宋体"/>
          <w:b w:val="0"/>
          <w:bCs/>
          <w:sz w:val="24"/>
          <w:szCs w:val="24"/>
          <w:lang w:eastAsia="zh-CN"/>
        </w:rPr>
        <w:t>本项目不收取履约保证金。</w:t>
      </w:r>
    </w:p>
    <w:p w14:paraId="1137B7B6">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二</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甲方的权利和义务</w:t>
      </w:r>
    </w:p>
    <w:p w14:paraId="4AD7DCE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bidi="ar"/>
        </w:rPr>
        <w:t>1、甲方有权对合同规定范围内乙方的服务行为进行监督和检查，拥有监管权。有权定期核对乙方提供服务所配备的人员数量。对甲方认为不合理的部分有权下达整改通知书，并要求乙方限期整改。</w:t>
      </w:r>
    </w:p>
    <w:p w14:paraId="6093ADC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val="en-US" w:eastAsia="zh-CN" w:bidi="ar"/>
        </w:rPr>
        <w:t>2</w:t>
      </w:r>
      <w:r>
        <w:rPr>
          <w:rFonts w:hint="eastAsia" w:ascii="宋体" w:hAnsi="宋体" w:eastAsia="宋体" w:cs="宋体"/>
          <w:bCs/>
          <w:sz w:val="24"/>
          <w:szCs w:val="24"/>
          <w:lang w:bidi="ar"/>
        </w:rPr>
        <w:t>、甲方应如实填写委托登记单，提供委托单位全称、与图纸相符的工程名称、工程规模、结构类型等委托信息；依据各种材料相应规范、标准，须及时提供送检试件或样品代表的批量及数量、样品代表的部位、施工时间，见证人等相关信息，信息必须准确无误，以便乙方出具相应的检测报告。</w:t>
      </w:r>
    </w:p>
    <w:p w14:paraId="0E7EC23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val="en-US" w:eastAsia="zh-CN" w:bidi="ar"/>
        </w:rPr>
        <w:t>3</w:t>
      </w:r>
      <w:r>
        <w:rPr>
          <w:rFonts w:hint="eastAsia" w:ascii="宋体" w:hAnsi="宋体" w:eastAsia="宋体" w:cs="宋体"/>
          <w:bCs/>
          <w:sz w:val="24"/>
          <w:szCs w:val="24"/>
          <w:lang w:bidi="ar"/>
        </w:rPr>
        <w:t>、甲方委托检测的试件或样品及数量应符合标准规范要求，应保证送检试件或样品的时限性，对样品的代表性、真实性和有效性负责。实行有见证送样的，见证人对样品的代表性、真实性和有效性负责。</w:t>
      </w:r>
    </w:p>
    <w:p w14:paraId="4AFEC5F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4</w:t>
      </w:r>
      <w:r>
        <w:rPr>
          <w:rFonts w:hint="eastAsia" w:ascii="宋体" w:hAnsi="宋体" w:eastAsia="宋体" w:cs="宋体"/>
          <w:bCs/>
          <w:sz w:val="24"/>
          <w:szCs w:val="24"/>
          <w:lang w:bidi="ar"/>
        </w:rPr>
        <w:t>、负责检查监督乙方管理工作的实施及制度的执行情况，因甲方委托信息错误而导致乙方出具错误的报告，甲方应承担乙方因重复检测发生的检测费用。</w:t>
      </w:r>
    </w:p>
    <w:p w14:paraId="70AF42FC">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三</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乙方的权利和义务</w:t>
      </w:r>
    </w:p>
    <w:p w14:paraId="5ED1BFE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1、</w:t>
      </w:r>
      <w:r>
        <w:rPr>
          <w:rFonts w:hint="eastAsia" w:ascii="宋体" w:hAnsi="宋体" w:eastAsia="宋体" w:cs="宋体"/>
          <w:bCs/>
          <w:sz w:val="24"/>
          <w:szCs w:val="24"/>
          <w:lang w:bidi="ar"/>
        </w:rPr>
        <w:t>根据甲方提供的工程名称、委托信息等，在检测资质许可范围内，对送检的不同材料或委托的检测项目，按相应标准规范，出具相关的检测报告。</w:t>
      </w:r>
    </w:p>
    <w:p w14:paraId="4A994CD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2、</w:t>
      </w:r>
      <w:r>
        <w:rPr>
          <w:rFonts w:hint="eastAsia" w:ascii="宋体" w:hAnsi="宋体" w:eastAsia="宋体" w:cs="宋体"/>
          <w:bCs/>
          <w:sz w:val="24"/>
          <w:szCs w:val="24"/>
          <w:lang w:bidi="ar"/>
        </w:rPr>
        <w:t>规范、标准中规定有检测时限的，乙方本着以规范、标准规定的时限为原则，合理安排检测。</w:t>
      </w:r>
    </w:p>
    <w:p w14:paraId="7016CA1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3、</w:t>
      </w:r>
      <w:r>
        <w:rPr>
          <w:rFonts w:hint="eastAsia" w:ascii="宋体" w:hAnsi="宋体" w:eastAsia="宋体" w:cs="宋体"/>
          <w:bCs/>
          <w:sz w:val="24"/>
          <w:szCs w:val="24"/>
          <w:lang w:bidi="ar"/>
        </w:rPr>
        <w:t>乙方独立地实施符合国家标准的检测，并依据相应的标准规范对检测结果进行客观、公正、科学、准确的判定。</w:t>
      </w:r>
    </w:p>
    <w:p w14:paraId="3494988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4、</w:t>
      </w:r>
      <w:r>
        <w:rPr>
          <w:rFonts w:hint="eastAsia" w:ascii="宋体" w:hAnsi="宋体" w:eastAsia="宋体" w:cs="宋体"/>
          <w:bCs/>
          <w:sz w:val="24"/>
          <w:szCs w:val="24"/>
          <w:lang w:bidi="ar"/>
        </w:rPr>
        <w:t>乙方出具的检测报告必须符合国家规范要求，各类印章齐全，检测人、审核人、授权签字人均应签字，否则报告无效。</w:t>
      </w:r>
    </w:p>
    <w:p w14:paraId="009CB6E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5、</w:t>
      </w:r>
      <w:r>
        <w:rPr>
          <w:rFonts w:hint="eastAsia" w:ascii="宋体" w:hAnsi="宋体" w:eastAsia="宋体" w:cs="宋体"/>
          <w:bCs/>
          <w:sz w:val="24"/>
          <w:szCs w:val="24"/>
          <w:lang w:bidi="ar"/>
        </w:rPr>
        <w:t>乙方保证在承诺期限内完成检测并出具相应的检测报告。</w:t>
      </w:r>
    </w:p>
    <w:p w14:paraId="073908C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6、</w:t>
      </w:r>
      <w:r>
        <w:rPr>
          <w:rFonts w:hint="eastAsia" w:ascii="宋体" w:hAnsi="宋体" w:eastAsia="宋体" w:cs="宋体"/>
          <w:bCs/>
          <w:sz w:val="24"/>
          <w:szCs w:val="24"/>
          <w:lang w:bidi="ar"/>
        </w:rPr>
        <w:t>乙方对甲方委托的事项负有保密义务。</w:t>
      </w:r>
    </w:p>
    <w:p w14:paraId="73DAF3D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7、</w:t>
      </w:r>
      <w:r>
        <w:rPr>
          <w:rFonts w:hint="eastAsia" w:ascii="宋体" w:hAnsi="宋体" w:eastAsia="宋体" w:cs="宋体"/>
          <w:bCs/>
          <w:sz w:val="24"/>
          <w:szCs w:val="24"/>
          <w:lang w:bidi="ar"/>
        </w:rPr>
        <w:t>对甲方委托乙方所作的所有项目的检测报告，乙方在履行完本合同义务时，向甲方签订所有检测项目确认表。</w:t>
      </w:r>
    </w:p>
    <w:p w14:paraId="78D0F04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8、</w:t>
      </w:r>
      <w:r>
        <w:rPr>
          <w:rFonts w:hint="eastAsia" w:ascii="宋体" w:hAnsi="宋体" w:eastAsia="宋体" w:cs="宋体"/>
          <w:bCs/>
          <w:sz w:val="24"/>
          <w:szCs w:val="24"/>
          <w:lang w:bidi="ar"/>
        </w:rPr>
        <w:t>履行义务过程中乙方人员自身受到损害或造成甲方及第三方损害及财产损失等均由乙方自行承担责任，与甲方无关。</w:t>
      </w:r>
    </w:p>
    <w:p w14:paraId="3F0F62D5">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四</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违约责任</w:t>
      </w:r>
    </w:p>
    <w:p w14:paraId="25A6545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eastAsia="zh-CN" w:bidi="ar"/>
        </w:rPr>
      </w:pPr>
      <w:r>
        <w:rPr>
          <w:rFonts w:hint="eastAsia" w:ascii="宋体" w:hAnsi="宋体" w:eastAsia="宋体" w:cs="宋体"/>
          <w:bCs/>
          <w:sz w:val="24"/>
          <w:szCs w:val="24"/>
          <w:lang w:bidi="ar"/>
        </w:rPr>
        <w:t>1、甲乙双方必须遵守本合同并执行合同中的各项规定，保证本合同的正常履行</w:t>
      </w:r>
      <w:r>
        <w:rPr>
          <w:rFonts w:hint="eastAsia" w:ascii="宋体" w:hAnsi="宋体" w:cs="宋体"/>
          <w:bCs/>
          <w:sz w:val="24"/>
          <w:szCs w:val="24"/>
          <w:lang w:eastAsia="zh-CN" w:bidi="ar"/>
        </w:rPr>
        <w:t>；</w:t>
      </w:r>
    </w:p>
    <w:p w14:paraId="4650A8A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cs="宋体"/>
          <w:bCs/>
          <w:sz w:val="24"/>
          <w:szCs w:val="24"/>
          <w:lang w:val="en-US" w:eastAsia="zh-CN" w:bidi="ar"/>
        </w:rPr>
        <w:t>2、因乙方原因导致合同不能履行，乙方需全额退还甲方已支付的检测费用；</w:t>
      </w:r>
    </w:p>
    <w:p w14:paraId="6CA59A0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szCs w:val="24"/>
          <w:highlight w:val="none"/>
          <w:lang w:val="en-US" w:eastAsia="zh-CN" w:bidi="ar"/>
        </w:rPr>
      </w:pPr>
      <w:r>
        <w:rPr>
          <w:rFonts w:hint="eastAsia" w:ascii="宋体" w:hAnsi="宋体" w:cs="宋体"/>
          <w:bCs/>
          <w:sz w:val="24"/>
          <w:szCs w:val="24"/>
          <w:highlight w:val="none"/>
          <w:lang w:val="en-US" w:eastAsia="zh-CN" w:bidi="ar"/>
        </w:rPr>
        <w:t>3.乙方应及时完成检测工作，并按合同约定的份数提交检测报告，若因乙方原因未能及时提交检测报告的，每滞后1天，乙方应承担2000元/天检测事项的违约金。</w:t>
      </w:r>
    </w:p>
    <w:p w14:paraId="040CDAB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szCs w:val="24"/>
          <w:highlight w:val="none"/>
          <w:lang w:val="en-US" w:eastAsia="zh-CN" w:bidi="ar"/>
        </w:rPr>
      </w:pPr>
      <w:r>
        <w:rPr>
          <w:rFonts w:hint="eastAsia" w:ascii="宋体" w:hAnsi="宋体" w:cs="宋体"/>
          <w:bCs/>
          <w:sz w:val="24"/>
          <w:szCs w:val="24"/>
          <w:highlight w:val="none"/>
          <w:lang w:val="en-US" w:eastAsia="zh-CN" w:bidi="ar"/>
        </w:rPr>
        <w:t>4.乙方在接到甲方现场检测通知后24小时内未能安排检测人员到场检测的，每滞后2小时，乙方应承担1000元的违约金。</w:t>
      </w:r>
    </w:p>
    <w:p w14:paraId="7583662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szCs w:val="24"/>
          <w:highlight w:val="none"/>
          <w:lang w:val="en-US" w:eastAsia="zh-CN" w:bidi="ar"/>
        </w:rPr>
      </w:pPr>
      <w:r>
        <w:rPr>
          <w:rFonts w:hint="eastAsia" w:ascii="宋体" w:hAnsi="宋体" w:cs="宋体"/>
          <w:bCs/>
          <w:sz w:val="24"/>
          <w:szCs w:val="24"/>
          <w:highlight w:val="none"/>
          <w:lang w:val="en-US" w:eastAsia="zh-CN" w:bidi="ar"/>
        </w:rPr>
        <w:t>5.因乙方出具的检测报告与实际不符，或因乙方提交的检测报告经有关主管部门认定为不具有客观真实性的，由有关部门依法处理。同时乙方应退还甲方已付的检测费用，并按照合同暂定总价的100%向甲方支付违约金。给工程造成损失的，甲方还有权追究乙方的法律责任，并要求乙方依法依规赔偿。</w:t>
      </w:r>
    </w:p>
    <w:p w14:paraId="3C1592D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cs="宋体"/>
          <w:bCs/>
          <w:sz w:val="24"/>
          <w:szCs w:val="24"/>
          <w:highlight w:val="none"/>
          <w:lang w:val="en-US" w:eastAsia="zh-CN" w:bidi="ar"/>
        </w:rPr>
        <w:t>6</w:t>
      </w:r>
      <w:r>
        <w:rPr>
          <w:rFonts w:hint="eastAsia" w:ascii="宋体" w:hAnsi="宋体" w:eastAsia="宋体" w:cs="宋体"/>
          <w:bCs/>
          <w:sz w:val="24"/>
          <w:szCs w:val="24"/>
          <w:highlight w:val="none"/>
          <w:lang w:bidi="ar"/>
        </w:rPr>
        <w:t>、乙方提交的检测报告经有关主管部门认定为不具有客观真实性</w:t>
      </w:r>
      <w:r>
        <w:rPr>
          <w:rFonts w:hint="eastAsia" w:ascii="宋体" w:hAnsi="宋体" w:cs="宋体"/>
          <w:bCs/>
          <w:sz w:val="24"/>
          <w:szCs w:val="24"/>
          <w:highlight w:val="none"/>
          <w:lang w:val="en-US" w:eastAsia="zh-CN" w:bidi="ar"/>
        </w:rPr>
        <w:t>或错误</w:t>
      </w:r>
      <w:r>
        <w:rPr>
          <w:rFonts w:hint="eastAsia" w:ascii="宋体" w:hAnsi="宋体" w:eastAsia="宋体" w:cs="宋体"/>
          <w:bCs/>
          <w:sz w:val="24"/>
          <w:szCs w:val="24"/>
          <w:highlight w:val="none"/>
          <w:lang w:bidi="ar"/>
        </w:rPr>
        <w:t>的，应退还甲方已付的检测费用，并按照已付检测费用的20</w:t>
      </w:r>
      <w:r>
        <w:rPr>
          <w:rFonts w:hint="eastAsia" w:ascii="宋体" w:hAnsi="宋体" w:eastAsia="宋体" w:cs="宋体"/>
          <w:bCs/>
          <w:sz w:val="24"/>
          <w:szCs w:val="24"/>
          <w:highlight w:val="none"/>
          <w:lang w:val="en-US" w:eastAsia="zh-CN" w:bidi="ar"/>
        </w:rPr>
        <w:t>%</w:t>
      </w:r>
      <w:r>
        <w:rPr>
          <w:rFonts w:hint="eastAsia" w:ascii="宋体" w:hAnsi="宋体" w:eastAsia="宋体" w:cs="宋体"/>
          <w:bCs/>
          <w:sz w:val="24"/>
          <w:szCs w:val="24"/>
          <w:highlight w:val="none"/>
          <w:lang w:bidi="ar"/>
        </w:rPr>
        <w:t>向甲方支付违约金（若违约金不足以弥补乙方给甲方造成的损失，甲方有权要求乙方继续赔偿）；</w:t>
      </w:r>
    </w:p>
    <w:p w14:paraId="29EBED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cs="宋体"/>
          <w:bCs/>
          <w:sz w:val="24"/>
          <w:szCs w:val="24"/>
          <w:highlight w:val="none"/>
          <w:lang w:val="en-US" w:eastAsia="zh-CN" w:bidi="ar"/>
        </w:rPr>
        <w:t>7</w:t>
      </w:r>
      <w:r>
        <w:rPr>
          <w:rFonts w:hint="eastAsia" w:ascii="宋体" w:hAnsi="宋体" w:eastAsia="宋体" w:cs="宋体"/>
          <w:bCs/>
          <w:sz w:val="24"/>
          <w:szCs w:val="24"/>
          <w:highlight w:val="none"/>
          <w:lang w:bidi="ar"/>
        </w:rPr>
        <w:t>、</w:t>
      </w:r>
      <w:r>
        <w:rPr>
          <w:rFonts w:hint="eastAsia" w:ascii="宋体" w:hAnsi="宋体" w:eastAsia="宋体" w:cs="宋体"/>
          <w:bCs/>
          <w:sz w:val="24"/>
          <w:szCs w:val="24"/>
          <w:highlight w:val="none"/>
          <w:lang w:eastAsia="zh-CN" w:bidi="ar"/>
        </w:rPr>
        <w:t>合同签订后，</w:t>
      </w:r>
      <w:r>
        <w:rPr>
          <w:rFonts w:hint="eastAsia" w:ascii="宋体" w:hAnsi="宋体" w:cs="宋体"/>
          <w:bCs/>
          <w:sz w:val="24"/>
          <w:szCs w:val="24"/>
          <w:highlight w:val="none"/>
          <w:lang w:val="en-US" w:eastAsia="zh-CN" w:bidi="ar"/>
        </w:rPr>
        <w:t>任何一方无正当理由</w:t>
      </w:r>
      <w:r>
        <w:rPr>
          <w:rFonts w:hint="eastAsia" w:ascii="宋体" w:hAnsi="宋体" w:eastAsia="宋体" w:cs="宋体"/>
          <w:bCs/>
          <w:sz w:val="24"/>
          <w:szCs w:val="24"/>
          <w:highlight w:val="none"/>
          <w:lang w:eastAsia="zh-CN" w:bidi="ar"/>
        </w:rPr>
        <w:t>未能</w:t>
      </w:r>
      <w:r>
        <w:rPr>
          <w:rFonts w:hint="eastAsia" w:ascii="宋体" w:hAnsi="宋体" w:cs="宋体"/>
          <w:bCs/>
          <w:sz w:val="24"/>
          <w:szCs w:val="24"/>
          <w:highlight w:val="none"/>
          <w:lang w:val="en-US" w:eastAsia="zh-CN" w:bidi="ar"/>
        </w:rPr>
        <w:t>履行</w:t>
      </w:r>
      <w:r>
        <w:rPr>
          <w:rFonts w:hint="eastAsia" w:ascii="宋体" w:hAnsi="宋体" w:eastAsia="宋体" w:cs="宋体"/>
          <w:bCs/>
          <w:sz w:val="24"/>
          <w:szCs w:val="24"/>
          <w:highlight w:val="none"/>
          <w:lang w:eastAsia="zh-CN" w:bidi="ar"/>
        </w:rPr>
        <w:t>本合同的视为违约，违约方将支付守约方合同总金额的20%作为违约金</w:t>
      </w:r>
      <w:r>
        <w:rPr>
          <w:rFonts w:hint="eastAsia" w:ascii="宋体" w:hAnsi="宋体" w:eastAsia="宋体" w:cs="宋体"/>
          <w:bCs/>
          <w:sz w:val="24"/>
          <w:szCs w:val="24"/>
          <w:highlight w:val="none"/>
          <w:lang w:bidi="ar"/>
        </w:rPr>
        <w:t>；</w:t>
      </w:r>
    </w:p>
    <w:p w14:paraId="32B121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eastAsia="zh-CN" w:bidi="ar"/>
        </w:rPr>
      </w:pPr>
      <w:r>
        <w:rPr>
          <w:rFonts w:hint="eastAsia" w:ascii="宋体" w:hAnsi="宋体" w:cs="宋体"/>
          <w:bCs/>
          <w:sz w:val="24"/>
          <w:szCs w:val="24"/>
          <w:highlight w:val="none"/>
          <w:lang w:val="en-US" w:eastAsia="zh-CN" w:bidi="ar"/>
        </w:rPr>
        <w:t>8</w:t>
      </w:r>
      <w:r>
        <w:rPr>
          <w:rFonts w:hint="eastAsia" w:ascii="宋体" w:hAnsi="宋体" w:eastAsia="宋体" w:cs="宋体"/>
          <w:bCs/>
          <w:sz w:val="24"/>
          <w:szCs w:val="24"/>
          <w:highlight w:val="none"/>
          <w:lang w:val="en-US" w:eastAsia="zh-CN" w:bidi="ar"/>
        </w:rPr>
        <w:t>、</w:t>
      </w:r>
      <w:r>
        <w:rPr>
          <w:rFonts w:hint="eastAsia" w:ascii="宋体" w:hAnsi="宋体" w:eastAsia="宋体" w:cs="宋体"/>
          <w:bCs/>
          <w:sz w:val="24"/>
          <w:szCs w:val="24"/>
          <w:highlight w:val="none"/>
          <w:lang w:bidi="ar"/>
        </w:rPr>
        <w:t>乙方违约除按本合同约定承担违约责任外，还应承担甲方为主张权利产生的</w:t>
      </w:r>
      <w:r>
        <w:rPr>
          <w:rFonts w:hint="eastAsia" w:ascii="宋体" w:hAnsi="宋体" w:cs="宋体"/>
          <w:bCs/>
          <w:sz w:val="24"/>
          <w:szCs w:val="24"/>
          <w:highlight w:val="none"/>
          <w:lang w:val="en-US" w:eastAsia="zh-CN" w:bidi="ar"/>
        </w:rPr>
        <w:t>案件受理费</w:t>
      </w:r>
      <w:r>
        <w:rPr>
          <w:rFonts w:hint="eastAsia" w:ascii="宋体" w:hAnsi="宋体" w:eastAsia="宋体" w:cs="宋体"/>
          <w:bCs/>
          <w:sz w:val="24"/>
          <w:szCs w:val="24"/>
          <w:highlight w:val="none"/>
          <w:lang w:bidi="ar"/>
        </w:rPr>
        <w:t>、保全费、保全保险费、律师费、差旅费、公证费</w:t>
      </w:r>
      <w:r>
        <w:rPr>
          <w:rFonts w:hint="eastAsia" w:ascii="宋体" w:hAnsi="宋体" w:cs="宋体"/>
          <w:bCs/>
          <w:sz w:val="24"/>
          <w:szCs w:val="24"/>
          <w:highlight w:val="none"/>
          <w:lang w:eastAsia="zh-CN" w:bidi="ar"/>
        </w:rPr>
        <w:t>、</w:t>
      </w:r>
      <w:r>
        <w:rPr>
          <w:rFonts w:hint="eastAsia" w:ascii="宋体" w:hAnsi="宋体" w:cs="宋体"/>
          <w:bCs/>
          <w:sz w:val="24"/>
          <w:szCs w:val="24"/>
          <w:highlight w:val="none"/>
          <w:lang w:val="en-US" w:eastAsia="zh-CN" w:bidi="ar"/>
        </w:rPr>
        <w:t>鉴定费、评估费</w:t>
      </w:r>
      <w:r>
        <w:rPr>
          <w:rFonts w:hint="eastAsia" w:ascii="宋体" w:hAnsi="宋体" w:eastAsia="宋体" w:cs="宋体"/>
          <w:bCs/>
          <w:sz w:val="24"/>
          <w:szCs w:val="24"/>
          <w:highlight w:val="none"/>
          <w:lang w:bidi="ar"/>
        </w:rPr>
        <w:t>等全部费用</w:t>
      </w:r>
      <w:r>
        <w:rPr>
          <w:rFonts w:hint="eastAsia" w:ascii="宋体" w:hAnsi="宋体" w:eastAsia="宋体" w:cs="宋体"/>
          <w:bCs/>
          <w:sz w:val="24"/>
          <w:szCs w:val="24"/>
          <w:highlight w:val="none"/>
          <w:lang w:eastAsia="zh-CN" w:bidi="ar"/>
        </w:rPr>
        <w:t>。</w:t>
      </w:r>
    </w:p>
    <w:p w14:paraId="6B510F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cs="宋体"/>
          <w:bCs/>
          <w:sz w:val="24"/>
          <w:szCs w:val="24"/>
          <w:highlight w:val="none"/>
          <w:lang w:val="en-US" w:eastAsia="zh-CN" w:bidi="ar"/>
        </w:rPr>
        <w:t>9</w:t>
      </w:r>
      <w:r>
        <w:rPr>
          <w:rFonts w:hint="eastAsia" w:ascii="宋体" w:hAnsi="宋体" w:eastAsia="宋体" w:cs="宋体"/>
          <w:bCs/>
          <w:sz w:val="24"/>
          <w:szCs w:val="24"/>
          <w:highlight w:val="none"/>
          <w:lang w:val="en-US" w:eastAsia="zh-CN" w:bidi="ar"/>
        </w:rPr>
        <w:t>、</w:t>
      </w:r>
      <w:r>
        <w:rPr>
          <w:rFonts w:hint="eastAsia" w:ascii="宋体" w:hAnsi="宋体" w:eastAsia="宋体" w:cs="宋体"/>
          <w:bCs/>
          <w:sz w:val="24"/>
          <w:szCs w:val="24"/>
          <w:highlight w:val="none"/>
          <w:lang w:bidi="ar"/>
        </w:rPr>
        <w:t>如因</w:t>
      </w:r>
      <w:r>
        <w:rPr>
          <w:rFonts w:hint="eastAsia" w:ascii="宋体" w:hAnsi="宋体" w:eastAsia="宋体" w:cs="宋体"/>
          <w:bCs/>
          <w:sz w:val="24"/>
          <w:szCs w:val="24"/>
          <w:highlight w:val="none"/>
          <w:lang w:eastAsia="zh-CN" w:bidi="ar"/>
        </w:rPr>
        <w:t>乙方</w:t>
      </w:r>
      <w:r>
        <w:rPr>
          <w:rFonts w:hint="eastAsia" w:ascii="宋体" w:hAnsi="宋体" w:eastAsia="宋体" w:cs="宋体"/>
          <w:bCs/>
          <w:sz w:val="24"/>
          <w:szCs w:val="24"/>
          <w:highlight w:val="none"/>
          <w:lang w:bidi="ar"/>
        </w:rPr>
        <w:t>工作人员在履行职务过程中的疏忽、失职、过错等故意或者过失原因给</w:t>
      </w:r>
      <w:r>
        <w:rPr>
          <w:rFonts w:hint="eastAsia" w:ascii="宋体" w:hAnsi="宋体" w:cs="宋体"/>
          <w:bCs/>
          <w:sz w:val="24"/>
          <w:szCs w:val="24"/>
          <w:highlight w:val="none"/>
          <w:lang w:eastAsia="zh-CN" w:bidi="ar"/>
        </w:rPr>
        <w:t>甲方</w:t>
      </w:r>
      <w:r>
        <w:rPr>
          <w:rFonts w:hint="eastAsia" w:ascii="宋体" w:hAnsi="宋体" w:eastAsia="宋体" w:cs="宋体"/>
          <w:bCs/>
          <w:sz w:val="24"/>
          <w:szCs w:val="24"/>
          <w:highlight w:val="none"/>
          <w:lang w:bidi="ar"/>
        </w:rPr>
        <w:t>造成损失或侵害，包括但不限于</w:t>
      </w:r>
      <w:r>
        <w:rPr>
          <w:rFonts w:hint="eastAsia" w:ascii="宋体" w:hAnsi="宋体" w:cs="宋体"/>
          <w:bCs/>
          <w:sz w:val="24"/>
          <w:szCs w:val="24"/>
          <w:highlight w:val="none"/>
          <w:lang w:eastAsia="zh-CN" w:bidi="ar"/>
        </w:rPr>
        <w:t>甲方</w:t>
      </w:r>
      <w:r>
        <w:rPr>
          <w:rFonts w:hint="eastAsia" w:ascii="宋体" w:hAnsi="宋体" w:eastAsia="宋体" w:cs="宋体"/>
          <w:bCs/>
          <w:sz w:val="24"/>
          <w:szCs w:val="24"/>
          <w:highlight w:val="none"/>
          <w:lang w:bidi="ar"/>
        </w:rPr>
        <w:t>本身的财产损失、由此而导致的</w:t>
      </w:r>
      <w:r>
        <w:rPr>
          <w:rFonts w:hint="eastAsia" w:ascii="宋体" w:hAnsi="宋体" w:cs="宋体"/>
          <w:bCs/>
          <w:sz w:val="24"/>
          <w:szCs w:val="24"/>
          <w:highlight w:val="none"/>
          <w:lang w:eastAsia="zh-CN" w:bidi="ar"/>
        </w:rPr>
        <w:t>甲方</w:t>
      </w:r>
      <w:r>
        <w:rPr>
          <w:rFonts w:hint="eastAsia" w:ascii="宋体" w:hAnsi="宋体" w:eastAsia="宋体" w:cs="宋体"/>
          <w:bCs/>
          <w:sz w:val="24"/>
          <w:szCs w:val="24"/>
          <w:highlight w:val="none"/>
          <w:lang w:bidi="ar"/>
        </w:rPr>
        <w:t>对任何第三方的法律责任等，</w:t>
      </w:r>
      <w:r>
        <w:rPr>
          <w:rFonts w:hint="eastAsia" w:ascii="宋体" w:hAnsi="宋体" w:eastAsia="宋体" w:cs="宋体"/>
          <w:bCs/>
          <w:sz w:val="24"/>
          <w:szCs w:val="24"/>
          <w:highlight w:val="none"/>
          <w:lang w:eastAsia="zh-CN" w:bidi="ar"/>
        </w:rPr>
        <w:t>乙方</w:t>
      </w:r>
      <w:r>
        <w:rPr>
          <w:rFonts w:hint="eastAsia" w:ascii="宋体" w:hAnsi="宋体" w:eastAsia="宋体" w:cs="宋体"/>
          <w:bCs/>
          <w:sz w:val="24"/>
          <w:szCs w:val="24"/>
          <w:highlight w:val="none"/>
          <w:lang w:bidi="ar"/>
        </w:rPr>
        <w:t>对此均应承担全部的赔偿责任。</w:t>
      </w:r>
    </w:p>
    <w:p w14:paraId="5C2211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cs="宋体"/>
          <w:bCs/>
          <w:sz w:val="24"/>
          <w:szCs w:val="24"/>
          <w:highlight w:val="none"/>
          <w:lang w:val="en-US" w:eastAsia="zh-CN" w:bidi="ar"/>
        </w:rPr>
        <w:t>10.在合同履约期间，乙方应确保其开展本合同相关工作所需的资质证书持续有效，若资质证书失效，甲方有权无条件单方面解除合同，且不论乙方是否已开展工作或提交检测成果，甲方均不承担任何费用，乙方应在甲方解除合同之日起10个工作日内全额退还乙方前期所收的全部费用。</w:t>
      </w:r>
    </w:p>
    <w:p w14:paraId="114BAD40">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bidi="ar"/>
        </w:rPr>
        <w:t>第十</w:t>
      </w:r>
      <w:r>
        <w:rPr>
          <w:rFonts w:hint="eastAsia" w:ascii="宋体" w:hAnsi="宋体" w:cs="宋体"/>
          <w:b/>
          <w:sz w:val="24"/>
          <w:szCs w:val="24"/>
          <w:highlight w:val="none"/>
          <w:lang w:val="en-US" w:eastAsia="zh-CN" w:bidi="ar"/>
        </w:rPr>
        <w:t>五</w:t>
      </w:r>
      <w:r>
        <w:rPr>
          <w:rFonts w:hint="eastAsia" w:ascii="宋体" w:hAnsi="宋体" w:eastAsia="宋体" w:cs="宋体"/>
          <w:b/>
          <w:sz w:val="24"/>
          <w:szCs w:val="24"/>
          <w:highlight w:val="none"/>
          <w:lang w:eastAsia="zh-CN" w:bidi="ar"/>
        </w:rPr>
        <w:t>条</w:t>
      </w:r>
      <w:r>
        <w:rPr>
          <w:rFonts w:hint="eastAsia" w:ascii="宋体" w:hAnsi="宋体" w:eastAsia="宋体" w:cs="宋体"/>
          <w:b/>
          <w:sz w:val="24"/>
          <w:szCs w:val="24"/>
          <w:highlight w:val="none"/>
          <w:lang w:val="en-US" w:eastAsia="zh-CN" w:bidi="ar"/>
        </w:rPr>
        <w:t xml:space="preserve"> </w:t>
      </w:r>
      <w:r>
        <w:rPr>
          <w:rFonts w:hint="eastAsia" w:ascii="宋体" w:hAnsi="宋体" w:eastAsia="宋体" w:cs="宋体"/>
          <w:b/>
          <w:sz w:val="24"/>
          <w:szCs w:val="24"/>
          <w:highlight w:val="none"/>
          <w:lang w:bidi="ar"/>
        </w:rPr>
        <w:t>不可抗力事件处理</w:t>
      </w:r>
    </w:p>
    <w:p w14:paraId="55DD7BE4">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1、在合同有效期内，任何一方因不可抗力事件导致不能履行合同，则合同履行期可延长，其延长期与不可抗力影响期相同。</w:t>
      </w:r>
    </w:p>
    <w:p w14:paraId="7D8BBA62">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2、不可抗力事件发生后，应立即通知对方，并寄送有关权威机构出具的证明。</w:t>
      </w:r>
    </w:p>
    <w:p w14:paraId="0A628C2E">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bidi="ar"/>
        </w:rPr>
        <w:t>3、不可抗力事件延续</w:t>
      </w:r>
      <w:r>
        <w:rPr>
          <w:rFonts w:hint="eastAsia" w:ascii="宋体" w:hAnsi="宋体" w:cs="宋体"/>
          <w:sz w:val="24"/>
          <w:szCs w:val="24"/>
          <w:highlight w:val="none"/>
          <w:lang w:val="en-US" w:eastAsia="zh-CN" w:bidi="ar"/>
        </w:rPr>
        <w:t>30</w:t>
      </w:r>
      <w:r>
        <w:rPr>
          <w:rFonts w:hint="eastAsia" w:ascii="宋体" w:hAnsi="宋体" w:eastAsia="宋体" w:cs="宋体"/>
          <w:sz w:val="24"/>
          <w:szCs w:val="24"/>
          <w:highlight w:val="none"/>
          <w:lang w:bidi="ar"/>
        </w:rPr>
        <w:t>天以上，双</w:t>
      </w:r>
      <w:r>
        <w:rPr>
          <w:rFonts w:hint="eastAsia" w:ascii="宋体" w:hAnsi="宋体" w:eastAsia="宋体" w:cs="宋体"/>
          <w:sz w:val="24"/>
          <w:szCs w:val="24"/>
          <w:lang w:bidi="ar"/>
        </w:rPr>
        <w:t>方应通过友好协商，确定是否继续履行合同。</w:t>
      </w:r>
    </w:p>
    <w:p w14:paraId="0EA969DF">
      <w:pPr>
        <w:keepNext w:val="0"/>
        <w:keepLines w:val="0"/>
        <w:pageBreakBefore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bookmarkStart w:id="21" w:name="_Toc211911353"/>
      <w:bookmarkStart w:id="22" w:name="_Toc238984980"/>
      <w:bookmarkStart w:id="23" w:name="_Toc241833908"/>
      <w:bookmarkStart w:id="24" w:name="_Toc247334846"/>
      <w:bookmarkStart w:id="25" w:name="_Toc232492933"/>
      <w:bookmarkStart w:id="26" w:name="_Toc286993792"/>
      <w:bookmarkStart w:id="27" w:name="_Toc212019599"/>
      <w:bookmarkStart w:id="28" w:name="_Toc239233919"/>
      <w:bookmarkStart w:id="29" w:name="_Toc225670756"/>
      <w:bookmarkStart w:id="30" w:name="_Toc239568423"/>
      <w:bookmarkStart w:id="31" w:name="_Toc225244857"/>
      <w:bookmarkStart w:id="32" w:name="_Toc225654649"/>
      <w:bookmarkStart w:id="33" w:name="_Toc185395254"/>
      <w:bookmarkStart w:id="34" w:name="_Toc211854454"/>
      <w:bookmarkStart w:id="35" w:name="_Toc251768867"/>
      <w:bookmarkStart w:id="36" w:name="_Toc237145411"/>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六</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解决合同纠纷的方式</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ED61096">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val="en-US" w:eastAsia="zh-CN" w:bidi="ar"/>
        </w:rPr>
      </w:pPr>
      <w:bookmarkStart w:id="37" w:name="_Toc238984981"/>
      <w:bookmarkStart w:id="38" w:name="_Toc237145412"/>
      <w:bookmarkStart w:id="39" w:name="_Toc283019219"/>
      <w:bookmarkStart w:id="40" w:name="_Toc225244858"/>
      <w:bookmarkStart w:id="41" w:name="_Toc251768868"/>
      <w:bookmarkStart w:id="42" w:name="_Toc247334847"/>
      <w:bookmarkStart w:id="43" w:name="_Toc241833909"/>
      <w:bookmarkStart w:id="44" w:name="_Toc286993793"/>
      <w:bookmarkStart w:id="45" w:name="_Toc211911354"/>
      <w:bookmarkStart w:id="46" w:name="_Toc232492934"/>
      <w:bookmarkStart w:id="47" w:name="_Toc225654650"/>
      <w:bookmarkStart w:id="48" w:name="_Toc212019600"/>
      <w:bookmarkStart w:id="49" w:name="_Toc282696231"/>
      <w:bookmarkStart w:id="50" w:name="_Toc185395255"/>
      <w:bookmarkStart w:id="51" w:name="_Toc239568424"/>
      <w:bookmarkStart w:id="52" w:name="_Toc211854455"/>
      <w:bookmarkStart w:id="53" w:name="_Toc239233920"/>
      <w:bookmarkStart w:id="54" w:name="_Toc225670757"/>
      <w:r>
        <w:rPr>
          <w:rFonts w:hint="eastAsia" w:ascii="宋体" w:hAnsi="宋体" w:eastAsia="宋体" w:cs="宋体"/>
          <w:b w:val="0"/>
          <w:bCs/>
          <w:sz w:val="24"/>
          <w:szCs w:val="24"/>
          <w:lang w:eastAsia="zh-CN" w:bidi="ar"/>
        </w:rPr>
        <w:t>合同履行期间，若双方发生争议，可协商或由有关部门调解解决，协商或调解不成的，由当事人依法向</w:t>
      </w:r>
      <w:r>
        <w:rPr>
          <w:rFonts w:hint="eastAsia" w:ascii="宋体" w:hAnsi="宋体" w:cs="宋体"/>
          <w:b w:val="0"/>
          <w:bCs/>
          <w:sz w:val="24"/>
          <w:szCs w:val="24"/>
          <w:lang w:val="en-US" w:eastAsia="zh-CN" w:bidi="ar"/>
        </w:rPr>
        <w:t>项目</w:t>
      </w:r>
      <w:r>
        <w:rPr>
          <w:rFonts w:hint="eastAsia" w:ascii="宋体" w:hAnsi="宋体" w:eastAsia="宋体" w:cs="宋体"/>
          <w:b w:val="0"/>
          <w:bCs/>
          <w:sz w:val="24"/>
          <w:szCs w:val="24"/>
          <w:lang w:val="en-US" w:eastAsia="zh-CN" w:bidi="ar"/>
        </w:rPr>
        <w:t>所在地人民法院起诉</w:t>
      </w:r>
      <w:r>
        <w:rPr>
          <w:rFonts w:hint="eastAsia" w:ascii="宋体" w:hAnsi="宋体" w:eastAsia="宋体" w:cs="宋体"/>
          <w:b w:val="0"/>
          <w:bCs/>
          <w:sz w:val="24"/>
          <w:szCs w:val="24"/>
          <w:lang w:eastAsia="zh-CN" w:bidi="ar"/>
        </w:rPr>
        <w:t>。</w:t>
      </w:r>
      <w:r>
        <w:rPr>
          <w:rFonts w:hint="eastAsia" w:ascii="宋体" w:hAnsi="宋体" w:eastAsia="宋体" w:cs="宋体"/>
          <w:b w:val="0"/>
          <w:bCs/>
          <w:sz w:val="24"/>
          <w:szCs w:val="24"/>
          <w:lang w:val="en-US" w:eastAsia="zh-CN" w:bidi="ar"/>
        </w:rPr>
        <w:t xml:space="preserve"> </w:t>
      </w:r>
      <w:r>
        <w:rPr>
          <w:rFonts w:hint="eastAsia" w:ascii="宋体" w:hAnsi="宋体" w:eastAsia="宋体" w:cs="宋体"/>
          <w:b/>
          <w:sz w:val="24"/>
          <w:szCs w:val="24"/>
          <w:lang w:val="en-US" w:eastAsia="zh-CN" w:bidi="ar"/>
        </w:rPr>
        <w:t xml:space="preserve"> </w:t>
      </w:r>
    </w:p>
    <w:p w14:paraId="342847DB">
      <w:pPr>
        <w:keepNext w:val="0"/>
        <w:keepLines w:val="0"/>
        <w:pageBreakBefore w:val="0"/>
        <w:numPr>
          <w:ilvl w:val="0"/>
          <w:numId w:val="0"/>
        </w:numPr>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七</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合同</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eastAsia="宋体" w:cs="宋体"/>
          <w:b/>
          <w:sz w:val="24"/>
          <w:szCs w:val="24"/>
          <w:lang w:bidi="ar"/>
        </w:rPr>
        <w:t>生效及其他</w:t>
      </w:r>
    </w:p>
    <w:p w14:paraId="68FDF457">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w:t>
      </w:r>
      <w:r>
        <w:rPr>
          <w:rFonts w:hint="eastAsia" w:ascii="宋体" w:hAnsi="宋体" w:cs="宋体"/>
          <w:sz w:val="24"/>
          <w:szCs w:val="24"/>
          <w:lang w:eastAsia="zh-CN"/>
        </w:rPr>
        <w:t>自成立时</w:t>
      </w:r>
      <w:r>
        <w:rPr>
          <w:rFonts w:hint="eastAsia" w:ascii="宋体" w:hAnsi="宋体" w:eastAsia="宋体" w:cs="宋体"/>
          <w:sz w:val="24"/>
          <w:szCs w:val="24"/>
        </w:rPr>
        <w:t>生效，双方履行完合同规定的义务后，本合同即行终止。</w:t>
      </w:r>
    </w:p>
    <w:p w14:paraId="03D5976E">
      <w:pPr>
        <w:pageBreakBefore w:val="0"/>
        <w:widowControl w:val="0"/>
        <w:kinsoku/>
        <w:wordWrap/>
        <w:overflowPunct/>
        <w:topLinePunct w:val="0"/>
        <w:autoSpaceDE/>
        <w:autoSpaceDN/>
        <w:bidi w:val="0"/>
        <w:snapToGrid/>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2、本合同未尽事宜，双方可签订补充协议作为附件，补充协议与本合同具有同等效力。</w:t>
      </w:r>
    </w:p>
    <w:p w14:paraId="247EFA35">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、本合同一式</w:t>
      </w:r>
      <w:r>
        <w:rPr>
          <w:rFonts w:hint="eastAsia" w:ascii="宋体" w:hAnsi="宋体" w:cs="宋体"/>
          <w:sz w:val="24"/>
          <w:szCs w:val="24"/>
          <w:lang w:val="en-US" w:eastAsia="zh-CN"/>
        </w:rPr>
        <w:t>陆</w:t>
      </w:r>
      <w:r>
        <w:rPr>
          <w:rFonts w:hint="eastAsia" w:ascii="宋体" w:hAnsi="宋体" w:eastAsia="宋体" w:cs="宋体"/>
          <w:sz w:val="24"/>
          <w:szCs w:val="24"/>
        </w:rPr>
        <w:t>份，甲方</w:t>
      </w:r>
      <w:r>
        <w:rPr>
          <w:rFonts w:hint="eastAsia" w:ascii="宋体" w:hAnsi="宋体" w:cs="宋体"/>
          <w:sz w:val="24"/>
          <w:szCs w:val="24"/>
          <w:lang w:val="en-US" w:eastAsia="zh-CN"/>
        </w:rPr>
        <w:t>肆</w:t>
      </w:r>
      <w:r>
        <w:rPr>
          <w:rFonts w:hint="eastAsia" w:ascii="宋体" w:hAnsi="宋体" w:eastAsia="宋体" w:cs="宋体"/>
          <w:sz w:val="24"/>
          <w:szCs w:val="24"/>
        </w:rPr>
        <w:t>份，乙方</w:t>
      </w:r>
      <w:r>
        <w:rPr>
          <w:rFonts w:hint="eastAsia" w:ascii="宋体" w:hAnsi="宋体" w:cs="宋体"/>
          <w:sz w:val="24"/>
          <w:szCs w:val="24"/>
          <w:lang w:val="en-US" w:eastAsia="zh-CN"/>
        </w:rPr>
        <w:t>贰</w:t>
      </w:r>
      <w:r>
        <w:rPr>
          <w:rFonts w:hint="eastAsia" w:ascii="宋体" w:hAnsi="宋体" w:eastAsia="宋体" w:cs="宋体"/>
          <w:sz w:val="24"/>
          <w:szCs w:val="24"/>
        </w:rPr>
        <w:t>份，具有同等法律效力。</w:t>
      </w:r>
    </w:p>
    <w:p w14:paraId="0355AD86">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435749D2">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0293F378">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7A1548B0">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1A1CBC94">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64D5AD23">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4DCA0CCC">
      <w:pPr>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b/>
          <w:sz w:val="24"/>
          <w:szCs w:val="24"/>
          <w:lang w:val="en-US" w:eastAsia="zh-CN"/>
        </w:rPr>
      </w:pPr>
    </w:p>
    <w:p w14:paraId="7F8AA1B2">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56534954">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5DB8093C">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0A9EB309">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6CC34B24">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p>
    <w:p w14:paraId="766D7668">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   （盖章）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乙方：   （盖章）</w:t>
      </w:r>
    </w:p>
    <w:p w14:paraId="62A61657">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法定代表人（授权代表）：            法定代表人（授权代表）：</w:t>
      </w:r>
    </w:p>
    <w:p w14:paraId="616EC265">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                         地    址：</w:t>
      </w:r>
    </w:p>
    <w:p w14:paraId="3E23BA5E">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                         开户银行：</w:t>
      </w:r>
    </w:p>
    <w:p w14:paraId="74B7A1D5">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                             账号：</w:t>
      </w:r>
    </w:p>
    <w:p w14:paraId="31E93BD4">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                         电    话：</w:t>
      </w:r>
    </w:p>
    <w:p w14:paraId="6A41B7E2">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签约日期：</w:t>
      </w:r>
      <w:r>
        <w:rPr>
          <w:rFonts w:hint="eastAsia" w:ascii="宋体" w:hAnsi="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w:t>
      </w:r>
    </w:p>
    <w:p w14:paraId="0A4F8898">
      <w:pPr>
        <w:pStyle w:val="4"/>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宋体"/>
          <w:sz w:val="24"/>
          <w:szCs w:val="24"/>
        </w:rPr>
      </w:pPr>
    </w:p>
    <w:p w14:paraId="4D1EE8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D0832"/>
    <w:multiLevelType w:val="singleLevel"/>
    <w:tmpl w:val="5FFD08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ZTczMjIyODVkMjQ3ZTY1ZjNmZmE3N2RlNGZlY2IifQ=="/>
  </w:docVars>
  <w:rsids>
    <w:rsidRoot w:val="07D9104E"/>
    <w:rsid w:val="07D9104E"/>
    <w:rsid w:val="0F097521"/>
    <w:rsid w:val="1C295ECB"/>
    <w:rsid w:val="21543628"/>
    <w:rsid w:val="2A4E1E49"/>
    <w:rsid w:val="3A5913BB"/>
    <w:rsid w:val="3BD15C21"/>
    <w:rsid w:val="42CE66BF"/>
    <w:rsid w:val="46B434FD"/>
    <w:rsid w:val="4740568A"/>
    <w:rsid w:val="48F12767"/>
    <w:rsid w:val="4D244380"/>
    <w:rsid w:val="521763FE"/>
    <w:rsid w:val="526906DC"/>
    <w:rsid w:val="5F73547F"/>
    <w:rsid w:val="65C37EAD"/>
    <w:rsid w:val="69BE28B1"/>
    <w:rsid w:val="6BA5496F"/>
    <w:rsid w:val="6D1002EF"/>
    <w:rsid w:val="6D6C0EB5"/>
    <w:rsid w:val="79BD40E0"/>
    <w:rsid w:val="7C516BDF"/>
    <w:rsid w:val="7EB30B66"/>
    <w:rsid w:val="7F305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sz w:val="18"/>
      <w:szCs w:val="20"/>
    </w:rPr>
  </w:style>
  <w:style w:type="paragraph" w:styleId="4">
    <w:name w:val="Body Text"/>
    <w:basedOn w:val="1"/>
    <w:next w:val="1"/>
    <w:qFormat/>
    <w:uiPriority w:val="0"/>
    <w:pPr>
      <w:spacing w:after="120"/>
    </w:pPr>
  </w:style>
  <w:style w:type="paragraph" w:styleId="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3760</Words>
  <Characters>3874</Characters>
  <Lines>0</Lines>
  <Paragraphs>0</Paragraphs>
  <TotalTime>0</TotalTime>
  <ScaleCrop>false</ScaleCrop>
  <LinksUpToDate>false</LinksUpToDate>
  <CharactersWithSpaces>4332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2024-10-10T06:20:00Z</dcterms:created>
  <dc:creator>橙橙橙橙</dc:creator>
  <cp:lastModifiedBy>小毅哥</cp:lastModifiedBy>
  <cp:lastPrinted>2024-10-14T08:33:00Z</cp:lastPrinted>
  <dcterms:modified xsi:type="dcterms:W3CDTF">2026-05-19T01:12:49Z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8DEE89EE4C1D420C827F0654748B65F2</vt:lpwstr>
  </property>
  <property fmtid="{D5CDD505-2E9C-101B-9397-08002B2CF9AE}" pid="4" name="KSOTemplateDocerSaveRecord">
    <vt:lpwstr>eyJoZGlkIjoiNjYyNzRlYTVmODkwMzQ3MWExOWQ4YTAxYWFiNWZmNDAiLCJ1c2VySWQiOiIxMTI0Mzg4MzY3In0=</vt:lpwstr>
  </property>
</Properties>
</file>