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18D9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附件1</w:t>
      </w:r>
    </w:p>
    <w:p w14:paraId="14A852F7"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BDBE4B"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AE4B82"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D40ADF"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815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293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广汉市建筑材料加工厂及配套设施项目一标段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销售与多媒体系统设备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技术规格书</w:t>
      </w:r>
    </w:p>
    <w:p w14:paraId="7AF0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前言</w:t>
      </w:r>
    </w:p>
    <w:p w14:paraId="2AB81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E51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建筑材料加工厂及配套设施项目一标段的建设，旨在构建高效、环保、安全的建筑材料生产体系，满足区域内基础设施建设及建筑工程对优质骨料、商品混凝土等产品的需求。为确保项目投产后生产流程稳定可靠、产品质量符合国家相关标准、环保与安全指标达标，特编制本《拟采购设备技术规格书》。</w:t>
      </w:r>
    </w:p>
    <w:p w14:paraId="60C8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格书明确了项目所需骨料加工生产线、商品混凝土生产线、配套环保设备及销售与多媒体系统设备的技术要求、性能参数、工艺标准、质保要求等核心内容，是设备采购、招标、制造、安装、调试及验收的重要依据。</w:t>
      </w:r>
    </w:p>
    <w:p w14:paraId="0A53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格书中标注“★”的条款为必须响应项，投标人不得有任何偏差；标注“▲”的条款为重要技术指标，原则上不允许偏差。投标人除满足本规格书明确的要求外，还需提供确保系统功能完整的必要辅助装置，所有设备的材质、性能参数均不得低于现行国家或行业标准。</w:t>
      </w:r>
    </w:p>
    <w:p w14:paraId="0BF5A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本规格书未尽事宜，须符合国家相关法律法规及技术规范要求，相关方应本着科学、严谨、务实的原则，共同保障项目设备采购与实施工作顺利推进。</w:t>
      </w:r>
    </w:p>
    <w:p w14:paraId="05C7F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5B4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目录</w:t>
      </w:r>
    </w:p>
    <w:p w14:paraId="7FBB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E73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四、销售与多媒体系统设备技术规格</w:t>
      </w:r>
    </w:p>
    <w:p w14:paraId="7239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（一）设备总体要求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.............................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.................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203DD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（二）设备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清单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.................................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.....................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3A60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（三）设备性能要求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.............................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.................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47AB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四、销售与多媒体系统设备技术规格</w:t>
      </w:r>
    </w:p>
    <w:p w14:paraId="681C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设备总体要求</w:t>
      </w:r>
    </w:p>
    <w:p w14:paraId="4AAB4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系统需满足项目办公、计量、安防监控、车辆调度、生产经营管理等需求；</w:t>
      </w:r>
    </w:p>
    <w:p w14:paraId="4E85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设备性能稳定，技术先进，兼容性强，操作便捷；</w:t>
      </w:r>
    </w:p>
    <w:p w14:paraId="7A8C7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软件系统支持中文显示，人机界面友好，具备数据存储、查询、报表生成等功能；</w:t>
      </w:r>
      <w:bookmarkStart w:id="0" w:name="_GoBack"/>
      <w:bookmarkEnd w:id="0"/>
    </w:p>
    <w:p w14:paraId="75198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硬件设备材质及工艺符合相关标准，质保符合行业规范。</w:t>
      </w:r>
    </w:p>
    <w:p w14:paraId="107EA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（二）设备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118"/>
        <w:gridCol w:w="907"/>
        <w:gridCol w:w="907"/>
        <w:gridCol w:w="3118"/>
      </w:tblGrid>
      <w:tr w14:paraId="3F20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48C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18" w:type="dxa"/>
            <w:vAlign w:val="center"/>
          </w:tcPr>
          <w:p w14:paraId="61EF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07" w:type="dxa"/>
            <w:vAlign w:val="center"/>
          </w:tcPr>
          <w:p w14:paraId="5432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907" w:type="dxa"/>
            <w:vAlign w:val="center"/>
          </w:tcPr>
          <w:p w14:paraId="7B61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3118" w:type="dxa"/>
            <w:vAlign w:val="center"/>
          </w:tcPr>
          <w:p w14:paraId="7863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用途</w:t>
            </w:r>
          </w:p>
        </w:tc>
      </w:tr>
      <w:tr w14:paraId="6A9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vAlign w:val="top"/>
          </w:tcPr>
          <w:p w14:paraId="1FD1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18" w:type="dxa"/>
            <w:vAlign w:val="top"/>
          </w:tcPr>
          <w:p w14:paraId="5004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办公电脑设备</w:t>
            </w:r>
          </w:p>
        </w:tc>
        <w:tc>
          <w:tcPr>
            <w:tcW w:w="907" w:type="dxa"/>
            <w:vAlign w:val="top"/>
          </w:tcPr>
          <w:p w14:paraId="2F19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07" w:type="dxa"/>
            <w:vAlign w:val="top"/>
          </w:tcPr>
          <w:p w14:paraId="7A7E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3118" w:type="dxa"/>
            <w:vAlign w:val="top"/>
          </w:tcPr>
          <w:p w14:paraId="4C5F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日常办公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及系统管理</w:t>
            </w:r>
          </w:p>
        </w:tc>
      </w:tr>
      <w:tr w14:paraId="679A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vAlign w:val="top"/>
          </w:tcPr>
          <w:p w14:paraId="5AE7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18" w:type="dxa"/>
            <w:vAlign w:val="top"/>
          </w:tcPr>
          <w:p w14:paraId="6483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地磅（150吨）</w:t>
            </w:r>
          </w:p>
        </w:tc>
        <w:tc>
          <w:tcPr>
            <w:tcW w:w="907" w:type="dxa"/>
            <w:vAlign w:val="top"/>
          </w:tcPr>
          <w:p w14:paraId="2D6D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07" w:type="dxa"/>
            <w:vAlign w:val="top"/>
          </w:tcPr>
          <w:p w14:paraId="6ABC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3118" w:type="dxa"/>
            <w:vAlign w:val="top"/>
          </w:tcPr>
          <w:p w14:paraId="4C7F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物料过磅计量</w:t>
            </w:r>
          </w:p>
        </w:tc>
      </w:tr>
      <w:tr w14:paraId="4A09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vAlign w:val="top"/>
          </w:tcPr>
          <w:p w14:paraId="0B08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18" w:type="dxa"/>
            <w:vAlign w:val="top"/>
          </w:tcPr>
          <w:p w14:paraId="1ACD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厂区监控设备</w:t>
            </w:r>
          </w:p>
        </w:tc>
        <w:tc>
          <w:tcPr>
            <w:tcW w:w="907" w:type="dxa"/>
            <w:vAlign w:val="top"/>
          </w:tcPr>
          <w:p w14:paraId="1323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7" w:type="dxa"/>
            <w:vAlign w:val="top"/>
          </w:tcPr>
          <w:p w14:paraId="7795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3118" w:type="dxa"/>
            <w:vAlign w:val="top"/>
          </w:tcPr>
          <w:p w14:paraId="7C36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厂区安防监控</w:t>
            </w:r>
          </w:p>
        </w:tc>
      </w:tr>
      <w:tr w14:paraId="285C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vAlign w:val="top"/>
          </w:tcPr>
          <w:p w14:paraId="1F0E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18" w:type="dxa"/>
            <w:vAlign w:val="top"/>
          </w:tcPr>
          <w:p w14:paraId="62F5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道闸系统</w:t>
            </w:r>
          </w:p>
        </w:tc>
        <w:tc>
          <w:tcPr>
            <w:tcW w:w="907" w:type="dxa"/>
            <w:vAlign w:val="top"/>
          </w:tcPr>
          <w:p w14:paraId="701F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7" w:type="dxa"/>
            <w:vAlign w:val="top"/>
          </w:tcPr>
          <w:p w14:paraId="62D4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3118" w:type="dxa"/>
            <w:vAlign w:val="top"/>
          </w:tcPr>
          <w:p w14:paraId="2BDA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车辆排队发货调度</w:t>
            </w:r>
          </w:p>
        </w:tc>
      </w:tr>
      <w:tr w14:paraId="6110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vAlign w:val="top"/>
          </w:tcPr>
          <w:p w14:paraId="5929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18" w:type="dxa"/>
            <w:vAlign w:val="top"/>
          </w:tcPr>
          <w:p w14:paraId="62FB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智慧工厂商混管理系统</w:t>
            </w:r>
          </w:p>
        </w:tc>
        <w:tc>
          <w:tcPr>
            <w:tcW w:w="907" w:type="dxa"/>
            <w:vAlign w:val="top"/>
          </w:tcPr>
          <w:p w14:paraId="635B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7" w:type="dxa"/>
            <w:vAlign w:val="top"/>
          </w:tcPr>
          <w:p w14:paraId="46A2D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3118" w:type="dxa"/>
            <w:vAlign w:val="top"/>
          </w:tcPr>
          <w:p w14:paraId="623E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>商品混凝土生产线经营综合管理需求</w:t>
            </w:r>
          </w:p>
        </w:tc>
      </w:tr>
    </w:tbl>
    <w:p w14:paraId="5155B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>（三）设备性能要求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8107"/>
      </w:tblGrid>
      <w:tr w14:paraId="6A8A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2A6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107" w:type="dxa"/>
            <w:vAlign w:val="top"/>
          </w:tcPr>
          <w:p w14:paraId="1384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办公电脑</w:t>
            </w:r>
          </w:p>
        </w:tc>
      </w:tr>
      <w:tr w14:paraId="7719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56B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1.1</w:t>
            </w:r>
          </w:p>
        </w:tc>
        <w:tc>
          <w:tcPr>
            <w:tcW w:w="8107" w:type="dxa"/>
            <w:vAlign w:val="top"/>
          </w:tcPr>
          <w:p w14:paraId="5F75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★CPU类型：处理器主频≥2.5GHz，最高睿频支持≥4.6GHz，核心数≥14核，线程≥20,缓存≥20MB；</w:t>
            </w:r>
          </w:p>
        </w:tc>
      </w:tr>
      <w:tr w14:paraId="5D18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008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8107" w:type="dxa"/>
          </w:tcPr>
          <w:p w14:paraId="2739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★主板：内存插槽数≥2个，内存容量≥64GB，最大网络速度≥1000M，支持PCle协议；</w:t>
            </w:r>
          </w:p>
        </w:tc>
      </w:tr>
      <w:tr w14:paraId="1EDC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4F9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8107" w:type="dxa"/>
          </w:tcPr>
          <w:p w14:paraId="686B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★散热器：热管数量≥4，解热功率≥170W，散热方式：风冷；</w:t>
            </w:r>
          </w:p>
        </w:tc>
      </w:tr>
      <w:tr w14:paraId="6F48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EF81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1.4</w:t>
            </w:r>
          </w:p>
        </w:tc>
        <w:tc>
          <w:tcPr>
            <w:tcW w:w="8107" w:type="dxa"/>
          </w:tcPr>
          <w:p w14:paraId="7ED4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★操作系统：≥windows 10 64 位操作系统；</w:t>
            </w:r>
          </w:p>
        </w:tc>
      </w:tr>
      <w:tr w14:paraId="114A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B95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1.5</w:t>
            </w:r>
          </w:p>
        </w:tc>
        <w:tc>
          <w:tcPr>
            <w:tcW w:w="8107" w:type="dxa"/>
          </w:tcPr>
          <w:p w14:paraId="6547C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★内存：≥16G DDR4 内存；</w:t>
            </w:r>
          </w:p>
        </w:tc>
      </w:tr>
      <w:tr w14:paraId="27E8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A06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1.6</w:t>
            </w:r>
          </w:p>
        </w:tc>
        <w:tc>
          <w:tcPr>
            <w:tcW w:w="8107" w:type="dxa"/>
          </w:tcPr>
          <w:p w14:paraId="2606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★硬盘：≥1T M.2 PCIe Gen4 NVMe固态硬盘；</w:t>
            </w:r>
          </w:p>
        </w:tc>
      </w:tr>
      <w:tr w14:paraId="2314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854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1.7</w:t>
            </w:r>
          </w:p>
        </w:tc>
        <w:tc>
          <w:tcPr>
            <w:tcW w:w="8107" w:type="dxa"/>
          </w:tcPr>
          <w:p w14:paraId="73B2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★显卡：独立显卡（显存16G）；</w:t>
            </w:r>
          </w:p>
        </w:tc>
      </w:tr>
      <w:tr w14:paraId="11F8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E6D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1.8</w:t>
            </w:r>
          </w:p>
        </w:tc>
        <w:tc>
          <w:tcPr>
            <w:tcW w:w="8107" w:type="dxa"/>
          </w:tcPr>
          <w:p w14:paraId="2771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机箱：容量范围为从17L至22L之间，支持主板类型：MICRO ATX/ITX,支持电源：ATX标准电源；</w:t>
            </w:r>
          </w:p>
        </w:tc>
      </w:tr>
      <w:tr w14:paraId="2F71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AF5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1.9</w:t>
            </w:r>
          </w:p>
        </w:tc>
        <w:tc>
          <w:tcPr>
            <w:tcW w:w="8107" w:type="dxa"/>
          </w:tcPr>
          <w:p w14:paraId="5444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运行状态噪声声功率≤0.3B、声压级≤5.9dBA；</w:t>
            </w:r>
          </w:p>
        </w:tc>
      </w:tr>
      <w:tr w14:paraId="7E7D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9E2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1.10</w:t>
            </w:r>
          </w:p>
        </w:tc>
        <w:tc>
          <w:tcPr>
            <w:tcW w:w="8107" w:type="dxa"/>
          </w:tcPr>
          <w:p w14:paraId="7AD8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电源：≥400W定额电源；</w:t>
            </w:r>
          </w:p>
        </w:tc>
      </w:tr>
      <w:tr w14:paraId="22A9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46F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1.11</w:t>
            </w:r>
          </w:p>
        </w:tc>
        <w:tc>
          <w:tcPr>
            <w:tcW w:w="8107" w:type="dxa"/>
          </w:tcPr>
          <w:p w14:paraId="45AE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★显示屏尺寸：≥23寸，IPS屏，背光、防眩光、蓝光过滤护眼；</w:t>
            </w:r>
          </w:p>
          <w:p w14:paraId="2446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分辨率：2K高清；★显示屏接口：≥1个VGA、1个HDMI，带原厂HDMI线缆；</w:t>
            </w:r>
          </w:p>
          <w:p w14:paraId="379A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刷新率：≥144Hz；</w:t>
            </w:r>
          </w:p>
        </w:tc>
      </w:tr>
      <w:tr w14:paraId="42FB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8DA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1.12</w:t>
            </w:r>
          </w:p>
        </w:tc>
        <w:tc>
          <w:tcPr>
            <w:tcW w:w="8107" w:type="dxa"/>
          </w:tcPr>
          <w:p w14:paraId="04EF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★键盘鼠标：提供有线防泼溅键盘、鼠标和鼠标垫；</w:t>
            </w:r>
          </w:p>
        </w:tc>
      </w:tr>
      <w:tr w14:paraId="04E7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FEE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1.13</w:t>
            </w:r>
          </w:p>
        </w:tc>
        <w:tc>
          <w:tcPr>
            <w:tcW w:w="8107" w:type="dxa"/>
          </w:tcPr>
          <w:p w14:paraId="655C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★采用节能产品。</w:t>
            </w:r>
          </w:p>
        </w:tc>
      </w:tr>
      <w:tr w14:paraId="18CC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529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107" w:type="dxa"/>
          </w:tcPr>
          <w:p w14:paraId="51E4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地磅（150吨）</w:t>
            </w:r>
          </w:p>
        </w:tc>
      </w:tr>
      <w:tr w14:paraId="5038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16B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2.1</w:t>
            </w:r>
          </w:p>
        </w:tc>
        <w:tc>
          <w:tcPr>
            <w:tcW w:w="8107" w:type="dxa"/>
          </w:tcPr>
          <w:p w14:paraId="2F67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电子汽车衡尺寸：3×16m；</w:t>
            </w:r>
          </w:p>
        </w:tc>
      </w:tr>
      <w:tr w14:paraId="5F94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003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2.2</w:t>
            </w:r>
          </w:p>
        </w:tc>
        <w:tc>
          <w:tcPr>
            <w:tcW w:w="8107" w:type="dxa"/>
          </w:tcPr>
          <w:p w14:paraId="077C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定制的数字模块、数字汽车衡仪表、GPRS通讯模块、手机APP软件；可通过手机短信进行数据传输，防作弊内容包括传感器更换、标定开关开启、传感器通讯出错等，同时还兼具故障报警功能，现场仪表设备的防作弊或故障信息会在第一时间发送到用户手机上，使用户及时了解仪表运行状况；其主要功能有可连接最多16数字传感器，自动/手动角差修正，轨道衡修正模式，数字传感器通讯地址修改功能，单个传感器数据查看功能，内码显示方便，替代感量砝码观察及分析允差，零位跟踪范围、置零（开机/手动）范围可分别设置，二档分度值自动切换；非线性修正功能和标定误差修正功能，定时关机功能，快速填充式过磅单打印功能设置，称重记录贮存/检查/删除/断电保护，配备RS-232C（RS422/RS485选配）通讯口，配备电流环大屏幕通讯口；</w:t>
            </w:r>
          </w:p>
        </w:tc>
      </w:tr>
      <w:tr w14:paraId="15B1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2D9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2.3</w:t>
            </w:r>
          </w:p>
        </w:tc>
        <w:tc>
          <w:tcPr>
            <w:tcW w:w="8107" w:type="dxa"/>
          </w:tcPr>
          <w:p w14:paraId="3030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★桥式传感器，合金钢材质，激光焊接，防尘、防水、防潮、防腐，防护等级达到IP68K；</w:t>
            </w:r>
          </w:p>
        </w:tc>
      </w:tr>
      <w:tr w14:paraId="5E2E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6FD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2.4</w:t>
            </w:r>
          </w:p>
        </w:tc>
        <w:tc>
          <w:tcPr>
            <w:tcW w:w="8107" w:type="dxa"/>
          </w:tcPr>
          <w:p w14:paraId="0D42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★投标人须提供3台系统管理电脑（配置与以上办公电脑保持一致），票据针式打印机3台；</w:t>
            </w:r>
          </w:p>
        </w:tc>
      </w:tr>
      <w:tr w14:paraId="2906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0A5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8107" w:type="dxa"/>
          </w:tcPr>
          <w:p w14:paraId="7DAD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★投标人须根据现场实际情况提供基础修建，承担相应费用。</w:t>
            </w:r>
          </w:p>
        </w:tc>
      </w:tr>
      <w:tr w14:paraId="5720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FFB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107" w:type="dxa"/>
          </w:tcPr>
          <w:p w14:paraId="665A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厂区监控设备</w:t>
            </w:r>
          </w:p>
        </w:tc>
      </w:tr>
      <w:tr w14:paraId="2803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CD2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3.1</w:t>
            </w:r>
          </w:p>
        </w:tc>
        <w:tc>
          <w:tcPr>
            <w:tcW w:w="8107" w:type="dxa"/>
          </w:tcPr>
          <w:p w14:paraId="6ACF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★400万双光全彩筒型摄像机36台，移动侦测（支持人形检测）；网络1个RJ45 10 M/100 M自适应以太网口；补光灯类型智能补光，可切换白光灯、红外灯；补光距离红外光最远可达50 m，白光最远可达30 m；供电方式：DC：12V±25%及POE供电模式；最大分辨率2560×1440；主码流帧率分辨率50 Hz：25fps（2560×1440 ,1920×1080，1280×720）；子码流帧率分辨率50Hz：25 fps（1280×720，640×480，640×360）；</w:t>
            </w:r>
          </w:p>
        </w:tc>
      </w:tr>
      <w:tr w14:paraId="5B3A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E02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3.2</w:t>
            </w:r>
          </w:p>
        </w:tc>
        <w:tc>
          <w:tcPr>
            <w:tcW w:w="8107" w:type="dxa"/>
          </w:tcPr>
          <w:p w14:paraId="57D42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4寸400万25倍双光POE球机10台，支持POE与DC12V供电；400万25倍光学变倍，16倍数字变倍；采用高效补光阵列，红外补光100m，白光补光30m；支持区域入侵侦测、越界侦测等智能侦测功能；支持最大2560×1440@30fps高清画面输出；支持双mic拾音功能；内置加热玻璃，有效除雾；</w:t>
            </w:r>
          </w:p>
        </w:tc>
      </w:tr>
      <w:tr w14:paraId="09F7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5B4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3.3</w:t>
            </w:r>
          </w:p>
        </w:tc>
        <w:tc>
          <w:tcPr>
            <w:tcW w:w="8107" w:type="dxa"/>
          </w:tcPr>
          <w:p w14:paraId="60E3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监控中心数据存储1台，2路HDMI2路VGA；最大支持双4K异源输出；视频解码格式：H.265,Smart265,H.264,Smart264；解码能力：24×1080P；本地同步回放：最大16路；视频接入路数：64路；机箱类型：4U标准机箱；24个SATA接口，支持硬盘热插拔；单盘容量：最大支持16TB；</w:t>
            </w:r>
          </w:p>
        </w:tc>
      </w:tr>
      <w:tr w14:paraId="2747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722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3.4</w:t>
            </w:r>
          </w:p>
        </w:tc>
        <w:tc>
          <w:tcPr>
            <w:tcW w:w="8107" w:type="dxa"/>
          </w:tcPr>
          <w:p w14:paraId="3C9A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10路解码器1台，高清视音频解码器，采用Linux操作系统，运行稳定可靠；输入接口：支持一路VGA和一路DVI接入；输出接口：支持10路HDMI和5路BNC输出，HDMI（可以转DVI-D）（奇数口）输出分辨率最高支持4K（3840*2160@30HZ）；</w:t>
            </w:r>
          </w:p>
        </w:tc>
      </w:tr>
      <w:tr w14:paraId="1996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7378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3.5</w:t>
            </w:r>
          </w:p>
        </w:tc>
        <w:tc>
          <w:tcPr>
            <w:tcW w:w="8107" w:type="dxa"/>
          </w:tcPr>
          <w:p w14:paraId="25A3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★监控专用硬盘1台，视频录像保存时间不低于3个月；</w:t>
            </w:r>
          </w:p>
        </w:tc>
      </w:tr>
      <w:tr w14:paraId="190B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3ABF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3.6</w:t>
            </w:r>
          </w:p>
        </w:tc>
        <w:tc>
          <w:tcPr>
            <w:tcW w:w="8107" w:type="dxa"/>
          </w:tcPr>
          <w:p w14:paraId="6E17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★4口POE交换机2台，8口POE交换机4台，16口POE交换机3台，24口POE交换机；PoE功能；PoE端口端口：分别对应4个、8个、16个、24个千兆PoE电口，2个千兆电口；供电方式：220 VAC；浪涌防护；PoE定时开关；</w:t>
            </w:r>
          </w:p>
        </w:tc>
      </w:tr>
      <w:tr w14:paraId="25CD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149D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3.7</w:t>
            </w:r>
          </w:p>
        </w:tc>
        <w:tc>
          <w:tcPr>
            <w:tcW w:w="8107" w:type="dxa"/>
          </w:tcPr>
          <w:p w14:paraId="40BD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★网络视频线/电源线/光纤8套，符合国家标准的产品。</w:t>
            </w:r>
          </w:p>
        </w:tc>
      </w:tr>
      <w:tr w14:paraId="4583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2B7F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107" w:type="dxa"/>
          </w:tcPr>
          <w:p w14:paraId="093E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道闸系统</w:t>
            </w:r>
          </w:p>
        </w:tc>
      </w:tr>
      <w:tr w14:paraId="7FE2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1117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4.1</w:t>
            </w:r>
          </w:p>
        </w:tc>
        <w:tc>
          <w:tcPr>
            <w:tcW w:w="8107" w:type="dxa"/>
          </w:tcPr>
          <w:p w14:paraId="1F7291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车牌识别器6台，臻识500万超高清成像车辆身份识别智能相机；支持城市级星光，适应夜间、顺光、逆光等光线场景；综合识别率高于99.8%；可驱动语音，可驱动显示屏，可输出各种开闸信号；定制外壳防潮，防水；含喇叭，标准语音播报，万能语音（声音可以自由调节大小）；四行高亮度LED屏中英文双显，室外防水，强光下可见，显示车辆进入时间、车牌号、车种类；能兼容接入接入原有管理系统；投标人须提供1台系统管理电脑（配置与以上办公电脑保持一致);</w:t>
            </w:r>
          </w:p>
        </w:tc>
      </w:tr>
      <w:tr w14:paraId="43B3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192F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4.2</w:t>
            </w:r>
          </w:p>
        </w:tc>
        <w:tc>
          <w:tcPr>
            <w:tcW w:w="8107" w:type="dxa"/>
          </w:tcPr>
          <w:p w14:paraId="1822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★直杆闸机3台；道闸类型：直流无刷道闸；35*25*1040；起落速度：2.5-6S可调；杆件：1-6米内，直杆；闸机朝向:左/右向；输入电源：220V 50Hz；工作电压：180W 220VAC；闸杆设计：杆体采用高强度、高强轻质镁铝合金材质；</w:t>
            </w:r>
          </w:p>
        </w:tc>
      </w:tr>
      <w:tr w14:paraId="4A26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65A1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4.3</w:t>
            </w:r>
          </w:p>
        </w:tc>
        <w:tc>
          <w:tcPr>
            <w:tcW w:w="8107" w:type="dxa"/>
          </w:tcPr>
          <w:p w14:paraId="35511A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★雷达4台，工作频率 22-26GHz；工作电压 9-36VDC ；刷新频率 &lt;50ms；距离精度 0.05米；距离分辨率 0.05米；车道宽度 0.2-8米(可设定)；防砸区域 横向±0.5-1米(可设定)；区分跟车距离0.6米；检测目标 机动车、摩托车、自行车、行人；水平视角 120度；垂直视角 30度；工作温度 -40至+85度；防水等级 IP67；在线调试 串口(485)；能兼容接入接入原有管理系统。</w:t>
            </w:r>
          </w:p>
        </w:tc>
      </w:tr>
      <w:tr w14:paraId="3DA1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0C71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107" w:type="dxa"/>
          </w:tcPr>
          <w:p w14:paraId="0493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智慧工厂商混管理系统</w:t>
            </w:r>
          </w:p>
        </w:tc>
      </w:tr>
      <w:tr w14:paraId="0349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1310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5.1</w:t>
            </w:r>
          </w:p>
        </w:tc>
        <w:tc>
          <w:tcPr>
            <w:tcW w:w="8107" w:type="dxa"/>
          </w:tcPr>
          <w:p w14:paraId="4B41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★展示企业当前整体的经营情况（当月、昨日、今日的总产量、总车次、总盘数）;生产调度，集成任务信息、车辆信息、产线信息进行快速排单生产；</w:t>
            </w:r>
          </w:p>
        </w:tc>
      </w:tr>
      <w:tr w14:paraId="0745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606C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5.2</w:t>
            </w:r>
          </w:p>
        </w:tc>
        <w:tc>
          <w:tcPr>
            <w:tcW w:w="8107" w:type="dxa"/>
          </w:tcPr>
          <w:p w14:paraId="272A31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快速进行原材料过磅，产品过磅工作；销售综合管理，包括客户信息、工程信息、额度申请、额度审批、销售合同、零售合同、销售订单、产品定义、批量调价、销售报表管理；生产综合管理，包含生产任务、生产票据、票据核对、车辆调度、异常排单、汇总报表、生产报表、临时合同、每车报表、每盘报表、运输报表、派车记录、派车类型、罐车过磅、排队大屏、手动记录管理；试验综合管理，包含报告配比、标准配比、指定配比、配比校验、配比复制、质量检测管理；采购综合管理，包含采购合同、采购订单、投标人发货、采购材料预测、投标人信息、承运商信息管理；材料综合管理，包含手动入库、材料入库、材料出库、单仓盘点、库存盘点、入库报表、消耗报表、库存报表、库存期初管理；用户信息、角色权限、组织架构、系统通知、系统日志、系统设置、车辆司机信息、产线料仓信息管理；</w:t>
            </w:r>
          </w:p>
        </w:tc>
      </w:tr>
      <w:tr w14:paraId="5049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1A44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5.3</w:t>
            </w:r>
          </w:p>
        </w:tc>
        <w:tc>
          <w:tcPr>
            <w:tcW w:w="8107" w:type="dxa"/>
          </w:tcPr>
          <w:p w14:paraId="5EA9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★符合商品混凝土生产线经营综合管理需求，须为投标产品制造商自主研发制造，制造商对该产品拥有合法有效的自主知识产权（提供专利证书/知识产权证明文件），并承诺终身免费使用不存在任何知识产权侵权行为。</w:t>
            </w:r>
          </w:p>
        </w:tc>
      </w:tr>
    </w:tbl>
    <w:p w14:paraId="757A7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EAF4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05722">
                          <w:pPr>
                            <w:pStyle w:val="8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05722">
                    <w:pPr>
                      <w:pStyle w:val="8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60B49"/>
    <w:rsid w:val="000F5645"/>
    <w:rsid w:val="007F0A1D"/>
    <w:rsid w:val="00ED3BD8"/>
    <w:rsid w:val="014F219D"/>
    <w:rsid w:val="01A06E9D"/>
    <w:rsid w:val="02353A89"/>
    <w:rsid w:val="02B524D4"/>
    <w:rsid w:val="02C1356F"/>
    <w:rsid w:val="038A7E04"/>
    <w:rsid w:val="040A684F"/>
    <w:rsid w:val="05340028"/>
    <w:rsid w:val="05DD246D"/>
    <w:rsid w:val="07091040"/>
    <w:rsid w:val="071A4FFB"/>
    <w:rsid w:val="077C5CB6"/>
    <w:rsid w:val="078F59E9"/>
    <w:rsid w:val="083B347B"/>
    <w:rsid w:val="083E4D1A"/>
    <w:rsid w:val="087706ED"/>
    <w:rsid w:val="08CA185D"/>
    <w:rsid w:val="09C000DC"/>
    <w:rsid w:val="09E87633"/>
    <w:rsid w:val="0A426D43"/>
    <w:rsid w:val="0AA417AC"/>
    <w:rsid w:val="0B48482D"/>
    <w:rsid w:val="0BBA6DAD"/>
    <w:rsid w:val="0BDC1F13"/>
    <w:rsid w:val="0C281F69"/>
    <w:rsid w:val="0C41302A"/>
    <w:rsid w:val="0E6C70B1"/>
    <w:rsid w:val="0F06581D"/>
    <w:rsid w:val="0F3330FE"/>
    <w:rsid w:val="0F732A0F"/>
    <w:rsid w:val="0F770D78"/>
    <w:rsid w:val="0FC63F72"/>
    <w:rsid w:val="0FF07241"/>
    <w:rsid w:val="10C5422A"/>
    <w:rsid w:val="11131D30"/>
    <w:rsid w:val="11205FFD"/>
    <w:rsid w:val="129640D0"/>
    <w:rsid w:val="12BB3B36"/>
    <w:rsid w:val="13054DB2"/>
    <w:rsid w:val="137D432A"/>
    <w:rsid w:val="13AE71F7"/>
    <w:rsid w:val="13EE3A98"/>
    <w:rsid w:val="14F3739B"/>
    <w:rsid w:val="15F01D32"/>
    <w:rsid w:val="15FD7FC2"/>
    <w:rsid w:val="16781D3E"/>
    <w:rsid w:val="169326D4"/>
    <w:rsid w:val="16CB4564"/>
    <w:rsid w:val="17253C74"/>
    <w:rsid w:val="17824C23"/>
    <w:rsid w:val="179A654F"/>
    <w:rsid w:val="17CE607E"/>
    <w:rsid w:val="183121A5"/>
    <w:rsid w:val="1846736C"/>
    <w:rsid w:val="187F1162"/>
    <w:rsid w:val="18890233"/>
    <w:rsid w:val="190B0C48"/>
    <w:rsid w:val="19726F19"/>
    <w:rsid w:val="1A2226ED"/>
    <w:rsid w:val="1B061660"/>
    <w:rsid w:val="1B100797"/>
    <w:rsid w:val="1B2E3A61"/>
    <w:rsid w:val="1C3109C5"/>
    <w:rsid w:val="1CBF06C7"/>
    <w:rsid w:val="1CD221A8"/>
    <w:rsid w:val="1D3764AF"/>
    <w:rsid w:val="1D6372A4"/>
    <w:rsid w:val="1ED32208"/>
    <w:rsid w:val="1EDA5344"/>
    <w:rsid w:val="1F325180"/>
    <w:rsid w:val="1F43738D"/>
    <w:rsid w:val="2072138E"/>
    <w:rsid w:val="21643F34"/>
    <w:rsid w:val="216F2D02"/>
    <w:rsid w:val="21DE15EF"/>
    <w:rsid w:val="23F23130"/>
    <w:rsid w:val="23F46EA8"/>
    <w:rsid w:val="25A546F3"/>
    <w:rsid w:val="26DB4099"/>
    <w:rsid w:val="285717B4"/>
    <w:rsid w:val="294F4B81"/>
    <w:rsid w:val="2AFC2AE6"/>
    <w:rsid w:val="2BF0264B"/>
    <w:rsid w:val="2C3A38C6"/>
    <w:rsid w:val="2C491D5B"/>
    <w:rsid w:val="2CB73923"/>
    <w:rsid w:val="2CF0095D"/>
    <w:rsid w:val="2DB41456"/>
    <w:rsid w:val="2E9F6A21"/>
    <w:rsid w:val="2F776BDF"/>
    <w:rsid w:val="300D4E4E"/>
    <w:rsid w:val="30201025"/>
    <w:rsid w:val="31523460"/>
    <w:rsid w:val="32146967"/>
    <w:rsid w:val="3369683F"/>
    <w:rsid w:val="340F5638"/>
    <w:rsid w:val="342310E4"/>
    <w:rsid w:val="342509B8"/>
    <w:rsid w:val="344A2B14"/>
    <w:rsid w:val="348F22D5"/>
    <w:rsid w:val="34BF0E0C"/>
    <w:rsid w:val="34E70363"/>
    <w:rsid w:val="35394015"/>
    <w:rsid w:val="35431A3E"/>
    <w:rsid w:val="35EF5721"/>
    <w:rsid w:val="379E11AD"/>
    <w:rsid w:val="37A147F9"/>
    <w:rsid w:val="388E7474"/>
    <w:rsid w:val="397B0BAD"/>
    <w:rsid w:val="39DF785B"/>
    <w:rsid w:val="3AE00DEC"/>
    <w:rsid w:val="3B8A6248"/>
    <w:rsid w:val="3CBB5ED9"/>
    <w:rsid w:val="3CC33464"/>
    <w:rsid w:val="3D9A41C5"/>
    <w:rsid w:val="3E173A67"/>
    <w:rsid w:val="3E197496"/>
    <w:rsid w:val="3E353EED"/>
    <w:rsid w:val="3E614CE2"/>
    <w:rsid w:val="3E6842C3"/>
    <w:rsid w:val="3E7A2248"/>
    <w:rsid w:val="3EB23790"/>
    <w:rsid w:val="3ECE0F48"/>
    <w:rsid w:val="3EDF3E59"/>
    <w:rsid w:val="3EFE0783"/>
    <w:rsid w:val="3F057D64"/>
    <w:rsid w:val="40D519B8"/>
    <w:rsid w:val="41850CE8"/>
    <w:rsid w:val="456F4189"/>
    <w:rsid w:val="45967968"/>
    <w:rsid w:val="45B00E74"/>
    <w:rsid w:val="461A0599"/>
    <w:rsid w:val="46B1257F"/>
    <w:rsid w:val="47A3011A"/>
    <w:rsid w:val="47DE1152"/>
    <w:rsid w:val="486E697A"/>
    <w:rsid w:val="4A04391A"/>
    <w:rsid w:val="4A0D3F70"/>
    <w:rsid w:val="4A1E1CDA"/>
    <w:rsid w:val="4A875AD1"/>
    <w:rsid w:val="4AF869CF"/>
    <w:rsid w:val="4B745D1F"/>
    <w:rsid w:val="4C4719BC"/>
    <w:rsid w:val="4D471547"/>
    <w:rsid w:val="4D493511"/>
    <w:rsid w:val="4D6640C3"/>
    <w:rsid w:val="4DB7491F"/>
    <w:rsid w:val="4DC62DB4"/>
    <w:rsid w:val="4DCC340E"/>
    <w:rsid w:val="4DFC67D6"/>
    <w:rsid w:val="4EB1136E"/>
    <w:rsid w:val="51786173"/>
    <w:rsid w:val="519A433C"/>
    <w:rsid w:val="528A5963"/>
    <w:rsid w:val="52A01E26"/>
    <w:rsid w:val="53B60B49"/>
    <w:rsid w:val="54420CBA"/>
    <w:rsid w:val="54F9012A"/>
    <w:rsid w:val="550B72FE"/>
    <w:rsid w:val="558C77B6"/>
    <w:rsid w:val="570606C5"/>
    <w:rsid w:val="57C2639A"/>
    <w:rsid w:val="57CF2865"/>
    <w:rsid w:val="58733B38"/>
    <w:rsid w:val="58F76517"/>
    <w:rsid w:val="59FD791A"/>
    <w:rsid w:val="5B3A4875"/>
    <w:rsid w:val="5BA26C0E"/>
    <w:rsid w:val="5C7135AF"/>
    <w:rsid w:val="5C8005D2"/>
    <w:rsid w:val="5C8F6A67"/>
    <w:rsid w:val="5C9D1184"/>
    <w:rsid w:val="5CD526CC"/>
    <w:rsid w:val="5D080CF3"/>
    <w:rsid w:val="5DAF5613"/>
    <w:rsid w:val="5E3B6EA6"/>
    <w:rsid w:val="5F166FCB"/>
    <w:rsid w:val="5F307AC6"/>
    <w:rsid w:val="602A2D2E"/>
    <w:rsid w:val="60B82A30"/>
    <w:rsid w:val="610C68D8"/>
    <w:rsid w:val="61BC02FE"/>
    <w:rsid w:val="61FD382F"/>
    <w:rsid w:val="625507CC"/>
    <w:rsid w:val="62CD2097"/>
    <w:rsid w:val="63460F90"/>
    <w:rsid w:val="63B864AB"/>
    <w:rsid w:val="64FC3347"/>
    <w:rsid w:val="6751773B"/>
    <w:rsid w:val="67601162"/>
    <w:rsid w:val="6793565D"/>
    <w:rsid w:val="6819380F"/>
    <w:rsid w:val="68FB795E"/>
    <w:rsid w:val="69146592"/>
    <w:rsid w:val="69F04FE9"/>
    <w:rsid w:val="6A4115E1"/>
    <w:rsid w:val="6A9E2C97"/>
    <w:rsid w:val="6AF24D91"/>
    <w:rsid w:val="6B1B61E4"/>
    <w:rsid w:val="6C5775A1"/>
    <w:rsid w:val="6C90660F"/>
    <w:rsid w:val="6C9F4AA4"/>
    <w:rsid w:val="6CBA368C"/>
    <w:rsid w:val="6CE30E35"/>
    <w:rsid w:val="6CEE3336"/>
    <w:rsid w:val="6CF44353"/>
    <w:rsid w:val="6CFC5A53"/>
    <w:rsid w:val="6D5238C5"/>
    <w:rsid w:val="6E2C05BA"/>
    <w:rsid w:val="6E602011"/>
    <w:rsid w:val="6FCA008A"/>
    <w:rsid w:val="6FE32EFA"/>
    <w:rsid w:val="70814BED"/>
    <w:rsid w:val="712C12D7"/>
    <w:rsid w:val="71D46F9E"/>
    <w:rsid w:val="721847CB"/>
    <w:rsid w:val="72B2653C"/>
    <w:rsid w:val="73750C2E"/>
    <w:rsid w:val="75C37A55"/>
    <w:rsid w:val="7682346D"/>
    <w:rsid w:val="77020109"/>
    <w:rsid w:val="77FF289B"/>
    <w:rsid w:val="78300CA6"/>
    <w:rsid w:val="797177C8"/>
    <w:rsid w:val="7AEA7832"/>
    <w:rsid w:val="7B29035B"/>
    <w:rsid w:val="7B346CFF"/>
    <w:rsid w:val="7C5036C5"/>
    <w:rsid w:val="7D511DEB"/>
    <w:rsid w:val="7DDB3462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annotation text"/>
    <w:basedOn w:val="1"/>
    <w:unhideWhenUsed/>
    <w:qFormat/>
    <w:uiPriority w:val="0"/>
    <w:pPr>
      <w:jc w:val="left"/>
    </w:pPr>
    <w:rPr>
      <w:rFonts w:ascii="Times New Roman" w:hAnsi="Times New Roman" w:eastAsia="宋体"/>
      <w:szCs w:val="22"/>
    </w:rPr>
  </w:style>
  <w:style w:type="paragraph" w:styleId="7">
    <w:name w:val="Body Text"/>
    <w:basedOn w:val="1"/>
    <w:qFormat/>
    <w:uiPriority w:val="99"/>
    <w:pPr>
      <w:spacing w:line="240" w:lineRule="auto"/>
      <w:ind w:firstLine="0" w:firstLineChars="0"/>
    </w:pPr>
    <w:rPr>
      <w:rFonts w:ascii="Times New Roman" w:hAnsi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cucd-TB"/>
    <w:qFormat/>
    <w:uiPriority w:val="0"/>
    <w:pPr>
      <w:jc w:val="center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table" w:customStyle="1" w:styleId="16">
    <w:name w:val="网格型5"/>
    <w:basedOn w:val="10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2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9">
    <w:name w:val="font51"/>
    <w:basedOn w:val="12"/>
    <w:qFormat/>
    <w:uiPriority w:val="0"/>
    <w:rPr>
      <w:rFonts w:hint="default" w:ascii="Calibri" w:hAnsi="Calibri" w:cs="Calibri"/>
      <w:color w:val="000000"/>
      <w:sz w:val="20"/>
      <w:szCs w:val="20"/>
      <w:u w:val="none"/>
      <w:vertAlign w:val="superscript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3192</Words>
  <Characters>3839</Characters>
  <Lines>0</Lines>
  <Paragraphs>0</Paragraphs>
  <TotalTime>9</TotalTime>
  <ScaleCrop>false</ScaleCrop>
  <LinksUpToDate>false</LinksUpToDate>
  <CharactersWithSpaces>3874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2025-11-27T06:17:00Z</dcterms:created>
  <dc:creator>WPS_1642150065</dc:creator>
  <cp:lastModifiedBy>凸^-^凸</cp:lastModifiedBy>
  <cp:lastPrinted>2025-11-28T06:20:00Z</cp:lastPrinted>
  <dcterms:modified xsi:type="dcterms:W3CDTF">2026-01-04T07:20:38Z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ED7D60EE7B3845C4AB5FA86858874489_13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