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bidi w:val="0"/>
        <w:jc w:val="center"/>
      </w:pPr>
      <w:r>
        <w:t>新办公场所隔断安装服务合同</w:t>
      </w:r>
    </w:p>
    <w:p>
      <w:pPr>
        <w:ind w:firstLine="560" w:firstLineChars="200"/>
        <w:rPr>
          <w:rFonts w:ascii="仿宋" w:hAnsi="仿宋" w:eastAsia="仿宋" w:cs="仿宋_GB2312"/>
          <w:color w:val="000000"/>
          <w:kern w:val="0"/>
          <w:sz w:val="28"/>
          <w:szCs w:val="28"/>
        </w:rPr>
      </w:pP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甲方（采购人）：广汉市广投建材有限公司</w:t>
      </w:r>
    </w:p>
    <w:p>
      <w:pPr>
        <w:ind w:firstLine="560" w:firstLineChars="200"/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</w:pP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地址：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广汉市天津路西一段38号 8楼</w:t>
      </w:r>
    </w:p>
    <w:p>
      <w:pPr>
        <w:ind w:firstLine="560" w:firstLineChars="200"/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邮编：618300</w:t>
      </w:r>
    </w:p>
    <w:p>
      <w:pPr>
        <w:ind w:firstLine="560" w:firstLineChars="200"/>
        <w:rPr>
          <w:rFonts w:ascii="仿宋" w:hAnsi="仿宋" w:eastAsia="仿宋" w:cs="仿宋_GB2312"/>
          <w:color w:val="000000"/>
          <w:kern w:val="0"/>
          <w:sz w:val="28"/>
          <w:szCs w:val="28"/>
        </w:rPr>
      </w:pP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联系人：</w:t>
      </w:r>
    </w:p>
    <w:p>
      <w:pPr>
        <w:ind w:firstLine="560" w:firstLineChars="200"/>
        <w:rPr>
          <w:rFonts w:ascii="仿宋" w:hAnsi="仿宋" w:eastAsia="仿宋" w:cs="仿宋_GB2312"/>
          <w:color w:val="000000"/>
          <w:kern w:val="0"/>
          <w:sz w:val="28"/>
          <w:szCs w:val="28"/>
        </w:rPr>
      </w:pP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联系电话：</w:t>
      </w:r>
    </w:p>
    <w:p>
      <w:pPr>
        <w:ind w:firstLine="560" w:firstLineChars="200"/>
        <w:rPr>
          <w:rFonts w:ascii="仿宋" w:hAnsi="仿宋" w:eastAsia="仿宋" w:cs="仿宋_GB2312"/>
          <w:color w:val="000000"/>
          <w:kern w:val="0"/>
          <w:sz w:val="28"/>
          <w:szCs w:val="28"/>
        </w:rPr>
      </w:pP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乙方（供应商）：______________________</w:t>
      </w:r>
    </w:p>
    <w:p>
      <w:pPr>
        <w:ind w:firstLine="560" w:firstLineChars="200"/>
        <w:rPr>
          <w:rFonts w:ascii="仿宋" w:hAnsi="仿宋" w:eastAsia="仿宋" w:cs="仿宋_GB2312"/>
          <w:color w:val="000000"/>
          <w:kern w:val="0"/>
          <w:sz w:val="28"/>
          <w:szCs w:val="28"/>
        </w:rPr>
      </w:pP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地址：______________________</w:t>
      </w:r>
    </w:p>
    <w:p>
      <w:pPr>
        <w:ind w:firstLine="560" w:firstLineChars="200"/>
        <w:rPr>
          <w:rFonts w:ascii="仿宋" w:hAnsi="仿宋" w:eastAsia="仿宋" w:cs="仿宋_GB2312"/>
          <w:color w:val="000000"/>
          <w:kern w:val="0"/>
          <w:sz w:val="28"/>
          <w:szCs w:val="28"/>
        </w:rPr>
      </w:pP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联系人：______________________</w:t>
      </w:r>
    </w:p>
    <w:p>
      <w:pPr>
        <w:ind w:firstLine="560" w:firstLineChars="200"/>
        <w:rPr>
          <w:rFonts w:ascii="仿宋" w:hAnsi="仿宋" w:eastAsia="仿宋" w:cs="仿宋_GB2312"/>
          <w:color w:val="000000"/>
          <w:kern w:val="0"/>
          <w:sz w:val="28"/>
          <w:szCs w:val="28"/>
        </w:rPr>
      </w:pP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联系电话：______________________</w:t>
      </w:r>
    </w:p>
    <w:p>
      <w:pPr>
        <w:ind w:firstLine="560" w:firstLineChars="200"/>
        <w:rPr>
          <w:rFonts w:ascii="仿宋" w:hAnsi="仿宋" w:eastAsia="仿宋" w:cs="仿宋_GB2312"/>
          <w:color w:val="000000"/>
          <w:kern w:val="0"/>
          <w:sz w:val="28"/>
          <w:szCs w:val="28"/>
        </w:rPr>
      </w:pP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统一社会信用代码：______________________</w:t>
      </w:r>
    </w:p>
    <w:p>
      <w:pPr>
        <w:ind w:firstLine="560" w:firstLineChars="200"/>
        <w:rPr>
          <w:rFonts w:ascii="仿宋" w:hAnsi="仿宋" w:eastAsia="仿宋" w:cs="仿宋_GB2312"/>
          <w:color w:val="000000"/>
          <w:kern w:val="0"/>
          <w:sz w:val="28"/>
          <w:szCs w:val="28"/>
        </w:rPr>
      </w:pP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第一条 合同标的</w:t>
      </w:r>
    </w:p>
    <w:p>
      <w:pPr>
        <w:ind w:firstLine="560" w:firstLineChars="200"/>
        <w:rPr>
          <w:rFonts w:ascii="仿宋" w:hAnsi="仿宋" w:eastAsia="仿宋" w:cs="仿宋_GB2312"/>
          <w:color w:val="000000"/>
          <w:kern w:val="0"/>
          <w:sz w:val="28"/>
          <w:szCs w:val="28"/>
        </w:rPr>
      </w:pP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1.1 服务名称：新办公场所隔断安装服务</w:t>
      </w:r>
    </w:p>
    <w:p>
      <w:pPr>
        <w:ind w:firstLine="560" w:firstLineChars="200"/>
        <w:rPr>
          <w:rFonts w:ascii="仿宋" w:hAnsi="仿宋" w:eastAsia="仿宋" w:cs="仿宋_GB2312"/>
          <w:color w:val="000000"/>
          <w:kern w:val="0"/>
          <w:sz w:val="28"/>
          <w:szCs w:val="28"/>
        </w:rPr>
      </w:pP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1.2 服务内容及范围：乙方为甲方新办公场所左侧靠墙位置提供隔断安装服务，服务范围涵盖隔断安装材料的筹备（含材料采购、运输、检验等）与隔断的专业安装</w:t>
      </w:r>
      <w:r>
        <w:rPr>
          <w:rFonts w:hint="eastAsia" w:ascii="仿宋" w:hAnsi="仿宋" w:eastAsia="仿宋" w:cs="仿宋_GB2312"/>
          <w:color w:val="000000"/>
          <w:kern w:val="0"/>
          <w:sz w:val="28"/>
          <w:szCs w:val="28"/>
          <w:lang w:val="en-US" w:eastAsia="zh-CN"/>
        </w:rPr>
        <w:t>服务</w:t>
      </w:r>
      <w:bookmarkStart w:id="0" w:name="_GoBack"/>
      <w:bookmarkEnd w:id="0"/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，乙方对该项目的材料质量及安装质量全权负责，具体如下：</w:t>
      </w:r>
    </w:p>
    <w:p>
      <w:pPr>
        <w:ind w:firstLine="560" w:firstLineChars="200"/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</w:pP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分隔总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面积约54平方米，共分隔为3间办公室，其中1间面积约20平方米，另外2间各约17平方米；</w:t>
      </w:r>
    </w:p>
    <w:p>
      <w:pPr>
        <w:ind w:firstLine="560" w:firstLineChars="200"/>
        <w:rPr>
          <w:rFonts w:ascii="仿宋" w:hAnsi="仿宋" w:eastAsia="仿宋" w:cs="仿宋_GB2312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采用3米高铝合金架构，搭配2.5米高磨砂</w:t>
      </w: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玻璃隔断；</w:t>
      </w:r>
    </w:p>
    <w:p>
      <w:pPr>
        <w:ind w:firstLine="560" w:firstLineChars="200"/>
        <w:rPr>
          <w:rFonts w:ascii="仿宋" w:hAnsi="仿宋" w:eastAsia="仿宋" w:cs="仿宋_GB2312"/>
          <w:color w:val="000000"/>
          <w:kern w:val="0"/>
          <w:sz w:val="28"/>
          <w:szCs w:val="28"/>
        </w:rPr>
      </w:pP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安装标准及技术要求需符合本合同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附件</w:t>
      </w: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《项目清单和技术要求》的规定。</w:t>
      </w:r>
    </w:p>
    <w:p>
      <w:pPr>
        <w:ind w:firstLine="560" w:firstLineChars="200"/>
        <w:rPr>
          <w:rFonts w:ascii="仿宋" w:hAnsi="仿宋" w:eastAsia="仿宋" w:cs="仿宋_GB2312"/>
          <w:color w:val="000000"/>
          <w:kern w:val="0"/>
          <w:sz w:val="28"/>
          <w:szCs w:val="28"/>
        </w:rPr>
      </w:pP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第二条 合同价款</w:t>
      </w:r>
    </w:p>
    <w:p>
      <w:pPr>
        <w:ind w:firstLine="560" w:firstLineChars="200"/>
        <w:rPr>
          <w:rFonts w:ascii="仿宋" w:hAnsi="仿宋" w:eastAsia="仿宋" w:cs="仿宋_GB2312"/>
          <w:color w:val="000000"/>
          <w:kern w:val="0"/>
          <w:sz w:val="28"/>
          <w:szCs w:val="28"/>
        </w:rPr>
      </w:pP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2.1 本合同价款为固定包干价，金额为人民币______元（大写：______________________），</w:t>
      </w:r>
      <w:r>
        <w:rPr>
          <w:rFonts w:hint="eastAsia" w:ascii="仿宋" w:hAnsi="仿宋" w:eastAsia="仿宋" w:cs="仿宋_GB2312"/>
          <w:color w:val="000000"/>
          <w:kern w:val="0"/>
          <w:sz w:val="28"/>
          <w:szCs w:val="28"/>
          <w:lang w:val="en-US" w:eastAsia="zh-CN"/>
        </w:rPr>
        <w:t>税率：</w:t>
      </w:r>
      <w:r>
        <w:rPr>
          <w:rFonts w:hint="eastAsia" w:ascii="仿宋" w:hAnsi="仿宋" w:eastAsia="仿宋" w:cs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_GB2312"/>
          <w:color w:val="000000"/>
          <w:kern w:val="0"/>
          <w:sz w:val="28"/>
          <w:szCs w:val="28"/>
          <w:u w:val="none"/>
          <w:lang w:val="en-US" w:eastAsia="zh-CN"/>
        </w:rPr>
        <w:t>。</w:t>
      </w: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该价款已包含完成本项目约定服务的全部费用，包括但不限于人工费、材料费、交通费、差旅费、税费、利润、保险费等，以及后续可能产生的服务费，甲方无需额外支付其他费用。</w:t>
      </w:r>
    </w:p>
    <w:p>
      <w:pPr>
        <w:ind w:firstLine="560" w:firstLineChars="200"/>
        <w:rPr>
          <w:rFonts w:ascii="仿宋" w:hAnsi="仿宋" w:eastAsia="仿宋" w:cs="仿宋_GB2312"/>
          <w:color w:val="000000"/>
          <w:kern w:val="0"/>
          <w:sz w:val="28"/>
          <w:szCs w:val="28"/>
        </w:rPr>
      </w:pP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第三条 服务期限</w:t>
      </w:r>
    </w:p>
    <w:p>
      <w:pPr>
        <w:ind w:firstLine="560" w:firstLineChars="200"/>
        <w:rPr>
          <w:rFonts w:ascii="仿宋" w:hAnsi="仿宋" w:eastAsia="仿宋" w:cs="仿宋_GB2312"/>
          <w:color w:val="000000"/>
          <w:kern w:val="0"/>
          <w:sz w:val="28"/>
          <w:szCs w:val="28"/>
        </w:rPr>
      </w:pP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3.1 乙方应在本合同签订之日起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20</w:t>
      </w: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天内完成全部隔断安装工作，并提交甲方验收。</w:t>
      </w:r>
    </w:p>
    <w:p>
      <w:pPr>
        <w:ind w:firstLine="560" w:firstLineChars="200"/>
        <w:rPr>
          <w:rFonts w:ascii="仿宋" w:hAnsi="仿宋" w:eastAsia="仿宋" w:cs="仿宋_GB2312"/>
          <w:color w:val="000000"/>
          <w:kern w:val="0"/>
          <w:sz w:val="28"/>
          <w:szCs w:val="28"/>
        </w:rPr>
      </w:pP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3.2 若因甲方原因（如场地占用、需求变更等）导致工期延误，乙方应及时书面通知甲方，工期相应顺延，具体顺延时间由双方协商确定；若因乙方原因（如人员安排不当、材料短缺等）导致工期延误，每逾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期1天，乙方应按合</w:t>
      </w: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同总价款的</w:t>
      </w:r>
      <w:r>
        <w:rPr>
          <w:rFonts w:hint="eastAsia" w:ascii="仿宋" w:hAnsi="仿宋" w:eastAsia="仿宋" w:cs="仿宋_GB2312"/>
          <w:color w:val="000000"/>
          <w:kern w:val="0"/>
          <w:sz w:val="28"/>
          <w:szCs w:val="28"/>
          <w:u w:val="single"/>
          <w:lang w:val="en-US" w:eastAsia="zh-CN"/>
        </w:rPr>
        <w:t>0.5</w:t>
      </w: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% 向甲方支付违约金，逾期超过</w:t>
      </w:r>
      <w:r>
        <w:rPr>
          <w:rFonts w:hint="eastAsia" w:ascii="仿宋" w:hAnsi="仿宋" w:eastAsia="仿宋" w:cs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20</w:t>
      </w: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天的，甲方有权解除合同并要求乙方赔偿损失。</w:t>
      </w:r>
    </w:p>
    <w:p>
      <w:pPr>
        <w:ind w:firstLine="560" w:firstLineChars="200"/>
        <w:rPr>
          <w:rFonts w:ascii="仿宋" w:hAnsi="仿宋" w:eastAsia="仿宋" w:cs="仿宋_GB2312"/>
          <w:color w:val="000000"/>
          <w:kern w:val="0"/>
          <w:sz w:val="28"/>
          <w:szCs w:val="28"/>
        </w:rPr>
      </w:pP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第四条 质量要求与验收</w:t>
      </w:r>
    </w:p>
    <w:p>
      <w:pPr>
        <w:ind w:firstLine="560" w:firstLineChars="200"/>
        <w:rPr>
          <w:rFonts w:ascii="仿宋" w:hAnsi="仿宋" w:eastAsia="仿宋" w:cs="仿宋_GB2312"/>
          <w:color w:val="000000"/>
          <w:kern w:val="0"/>
          <w:sz w:val="28"/>
          <w:szCs w:val="28"/>
        </w:rPr>
      </w:pP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4.1 乙方提供的材料（铝合金、磨砂玻璃等）需符合国家相关质量标准及附件《项目清单和技术要求》的规定，进场前需向甲方提供材料质量合格证明文件，甲方有权进行抽检，抽检不合格的材料乙方应立即更换，因此产生的费用及工期延误由乙方承担。</w:t>
      </w:r>
    </w:p>
    <w:p>
      <w:pPr>
        <w:ind w:firstLine="560" w:firstLineChars="200"/>
        <w:rPr>
          <w:rFonts w:ascii="仿宋" w:hAnsi="仿宋" w:eastAsia="仿宋" w:cs="仿宋_GB2312"/>
          <w:color w:val="000000"/>
          <w:kern w:val="0"/>
          <w:sz w:val="28"/>
          <w:szCs w:val="28"/>
        </w:rPr>
      </w:pP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4.2 安装</w:t>
      </w:r>
      <w:r>
        <w:rPr>
          <w:rFonts w:hint="eastAsia" w:ascii="仿宋" w:hAnsi="仿宋" w:eastAsia="仿宋" w:cs="仿宋_GB2312"/>
          <w:color w:val="000000"/>
          <w:kern w:val="0"/>
          <w:sz w:val="28"/>
          <w:szCs w:val="28"/>
          <w:lang w:val="en-US" w:eastAsia="zh-CN"/>
        </w:rPr>
        <w:t>服务</w:t>
      </w: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过程中，乙方应遵守国家及地方关于的安全、环保等规定，采取必要的安全防护措施，确保</w:t>
      </w:r>
      <w:r>
        <w:rPr>
          <w:rFonts w:hint="eastAsia" w:ascii="仿宋" w:hAnsi="仿宋" w:eastAsia="仿宋" w:cs="仿宋_GB2312"/>
          <w:color w:val="000000"/>
          <w:kern w:val="0"/>
          <w:sz w:val="28"/>
          <w:szCs w:val="28"/>
          <w:lang w:val="en-US" w:eastAsia="zh-CN"/>
        </w:rPr>
        <w:t>服务</w:t>
      </w: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安全，若发生安全事故，由乙方承担全部责任及损失。</w:t>
      </w:r>
    </w:p>
    <w:p>
      <w:pPr>
        <w:ind w:firstLine="560" w:firstLineChars="200"/>
        <w:rPr>
          <w:rFonts w:ascii="仿宋" w:hAnsi="仿宋" w:eastAsia="仿宋" w:cs="仿宋_GB2312"/>
          <w:color w:val="000000"/>
          <w:kern w:val="0"/>
          <w:sz w:val="28"/>
          <w:szCs w:val="28"/>
        </w:rPr>
      </w:pP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 xml:space="preserve">4.3 </w:t>
      </w:r>
      <w:r>
        <w:rPr>
          <w:rFonts w:hint="eastAsia" w:ascii="仿宋" w:hAnsi="仿宋" w:eastAsia="仿宋" w:cs="仿宋_GB2312"/>
          <w:color w:val="000000"/>
          <w:kern w:val="0"/>
          <w:sz w:val="28"/>
          <w:szCs w:val="28"/>
          <w:lang w:val="en-US" w:eastAsia="zh-CN"/>
        </w:rPr>
        <w:t>服务</w:t>
      </w: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完工后，乙方应向甲方提交验收申请及相关验收资料（如</w:t>
      </w:r>
      <w:r>
        <w:rPr>
          <w:rFonts w:hint="eastAsia" w:ascii="仿宋" w:hAnsi="仿宋" w:eastAsia="仿宋" w:cs="仿宋_GB2312"/>
          <w:color w:val="000000"/>
          <w:kern w:val="0"/>
          <w:sz w:val="28"/>
          <w:szCs w:val="28"/>
          <w:lang w:val="en-US" w:eastAsia="zh-CN"/>
        </w:rPr>
        <w:t>服务</w:t>
      </w: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记录、材料合格证明等），甲方应在收到申请后</w:t>
      </w:r>
      <w:r>
        <w:rPr>
          <w:rFonts w:hint="eastAsia" w:ascii="仿宋" w:hAnsi="仿宋" w:eastAsia="仿宋" w:cs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5  </w:t>
      </w: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个工作日内组织验收。</w:t>
      </w:r>
    </w:p>
    <w:p>
      <w:pPr>
        <w:ind w:firstLine="560" w:firstLineChars="200"/>
        <w:rPr>
          <w:rFonts w:ascii="仿宋" w:hAnsi="仿宋" w:eastAsia="仿宋" w:cs="仿宋_GB2312"/>
          <w:color w:val="000000"/>
          <w:kern w:val="0"/>
          <w:sz w:val="28"/>
          <w:szCs w:val="28"/>
        </w:rPr>
      </w:pP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4.4 验收标准以本合同约定、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附件 《项目清单和技术要求》及国家相关规范为准，验收合格的，双方签署《验收合格确认书》；验收不合格的，乙方应在甲方指定的期限内整改完毕</w:t>
      </w: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并重新申请验收，整改费用由乙方承担，若整改后仍不合格，甲方有权解除合同，并赔偿甲方因此遭受的损失。</w:t>
      </w:r>
    </w:p>
    <w:p>
      <w:pPr>
        <w:ind w:firstLine="560" w:firstLineChars="200"/>
        <w:rPr>
          <w:rFonts w:ascii="仿宋" w:hAnsi="仿宋" w:eastAsia="仿宋" w:cs="仿宋_GB2312"/>
          <w:color w:val="000000"/>
          <w:kern w:val="0"/>
          <w:sz w:val="28"/>
          <w:szCs w:val="28"/>
        </w:rPr>
      </w:pP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第五条 付款方式</w:t>
      </w:r>
    </w:p>
    <w:p>
      <w:pPr>
        <w:ind w:firstLine="560" w:firstLineChars="200"/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</w:pP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5.1 本合同项下款项支付方式，</w:t>
      </w:r>
      <w:r>
        <w:rPr>
          <w:rFonts w:hint="eastAsia" w:ascii="仿宋" w:hAnsi="仿宋" w:eastAsia="仿宋" w:cs="仿宋_GB2312"/>
          <w:color w:val="000000"/>
          <w:kern w:val="0"/>
          <w:sz w:val="28"/>
          <w:szCs w:val="28"/>
        </w:rPr>
        <w:t>经甲方</w:t>
      </w:r>
      <w:r>
        <w:rPr>
          <w:rFonts w:hint="eastAsia" w:ascii="仿宋" w:hAnsi="仿宋" w:eastAsia="仿宋" w:cs="仿宋_GB2312"/>
          <w:color w:val="000000"/>
          <w:kern w:val="0"/>
          <w:sz w:val="28"/>
          <w:szCs w:val="28"/>
          <w:lang w:val="en-US" w:eastAsia="zh-CN"/>
        </w:rPr>
        <w:t>验</w:t>
      </w: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收通过</w:t>
      </w:r>
      <w:r>
        <w:rPr>
          <w:rFonts w:hint="eastAsia" w:ascii="仿宋" w:hAnsi="仿宋" w:eastAsia="仿宋" w:cs="仿宋_GB2312"/>
          <w:color w:val="000000"/>
          <w:kern w:val="0"/>
          <w:sz w:val="28"/>
          <w:szCs w:val="28"/>
        </w:rPr>
        <w:t>并由乙方提供资金支付审批资料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后</w:t>
      </w:r>
      <w: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lang w:val="en-US" w:eastAsia="zh-CN"/>
        </w:rPr>
        <w:t>20</w:t>
      </w:r>
      <w: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</w:rPr>
        <w:t>个工作日内</w:t>
      </w:r>
      <w: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向乙方支付合同总价款的100%。</w:t>
      </w:r>
    </w:p>
    <w:p>
      <w:pPr>
        <w:ind w:firstLine="560" w:firstLineChars="200"/>
        <w:rPr>
          <w:rFonts w:ascii="仿宋" w:hAnsi="仿宋" w:eastAsia="仿宋" w:cs="仿宋_GB2312"/>
          <w:color w:val="000000"/>
          <w:kern w:val="0"/>
          <w:sz w:val="28"/>
          <w:szCs w:val="28"/>
        </w:rPr>
      </w:pPr>
      <w:r>
        <w:rPr>
          <w:rFonts w:hint="default" w:ascii="仿宋" w:hAnsi="仿宋" w:eastAsia="仿宋" w:cs="仿宋_GB2312"/>
          <w:color w:val="000000"/>
          <w:kern w:val="0"/>
          <w:sz w:val="28"/>
          <w:szCs w:val="28"/>
        </w:rPr>
        <w:t xml:space="preserve">5.2 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乙方应在甲方付款前向甲方提供符合国家规定的合法有效</w:t>
      </w:r>
      <w: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lang w:eastAsia="zh-CN"/>
        </w:rPr>
        <w:t>的</w:t>
      </w:r>
      <w: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lang w:val="en-US" w:eastAsia="zh-CN"/>
        </w:rPr>
        <w:t>增值税专用</w:t>
      </w: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发票，否则甲方有权延迟付款，且不承担违约责任。</w:t>
      </w:r>
    </w:p>
    <w:p>
      <w:pPr>
        <w:ind w:firstLine="560" w:firstLineChars="200"/>
        <w:rPr>
          <w:rFonts w:ascii="仿宋" w:hAnsi="仿宋" w:eastAsia="仿宋" w:cs="仿宋_GB2312"/>
          <w:color w:val="000000"/>
          <w:kern w:val="0"/>
          <w:sz w:val="28"/>
          <w:szCs w:val="28"/>
        </w:rPr>
      </w:pP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5.3 甲方付款账户信息：</w:t>
      </w:r>
    </w:p>
    <w:p>
      <w:pPr>
        <w:ind w:firstLine="560" w:firstLineChars="200"/>
        <w:rPr>
          <w:rFonts w:hint="default" w:ascii="仿宋" w:hAnsi="仿宋" w:eastAsia="仿宋" w:cs="仿宋_GB2312"/>
          <w:color w:val="000000"/>
          <w:kern w:val="0"/>
          <w:sz w:val="28"/>
          <w:szCs w:val="28"/>
          <w:u w:val="single"/>
          <w:lang w:val="en-US" w:eastAsia="zh-CN"/>
        </w:rPr>
      </w:pP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开户银行：</w:t>
      </w:r>
      <w:r>
        <w:rPr>
          <w:rFonts w:hint="eastAsia" w:ascii="仿宋" w:hAnsi="仿宋" w:eastAsia="仿宋" w:cs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</w:t>
      </w:r>
    </w:p>
    <w:p>
      <w:pPr>
        <w:ind w:firstLine="560" w:firstLineChars="200"/>
        <w:rPr>
          <w:rFonts w:hint="default" w:ascii="仿宋" w:hAnsi="仿宋" w:eastAsia="仿宋" w:cs="仿宋_GB2312"/>
          <w:color w:val="000000"/>
          <w:kern w:val="0"/>
          <w:sz w:val="28"/>
          <w:szCs w:val="28"/>
          <w:u w:val="single"/>
          <w:lang w:val="en-US" w:eastAsia="zh-CN"/>
        </w:rPr>
      </w:pP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账户名称：</w:t>
      </w:r>
      <w:r>
        <w:rPr>
          <w:rFonts w:hint="eastAsia" w:ascii="仿宋" w:hAnsi="仿宋" w:eastAsia="仿宋" w:cs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 </w:t>
      </w:r>
    </w:p>
    <w:p>
      <w:pPr>
        <w:ind w:firstLine="560" w:firstLineChars="200"/>
        <w:rPr>
          <w:rFonts w:ascii="仿宋" w:hAnsi="仿宋" w:eastAsia="仿宋" w:cs="仿宋_GB2312"/>
          <w:color w:val="000000"/>
          <w:kern w:val="0"/>
          <w:sz w:val="28"/>
          <w:szCs w:val="28"/>
        </w:rPr>
      </w:pP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账号：______________________</w:t>
      </w:r>
    </w:p>
    <w:p>
      <w:pPr>
        <w:ind w:firstLine="560" w:firstLineChars="200"/>
        <w:rPr>
          <w:rFonts w:ascii="仿宋" w:hAnsi="仿宋" w:eastAsia="仿宋" w:cs="仿宋_GB2312"/>
          <w:color w:val="000000"/>
          <w:kern w:val="0"/>
          <w:sz w:val="28"/>
          <w:szCs w:val="28"/>
        </w:rPr>
      </w:pP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乙方收款账户信息：</w:t>
      </w:r>
    </w:p>
    <w:p>
      <w:pPr>
        <w:ind w:firstLine="560" w:firstLineChars="200"/>
        <w:rPr>
          <w:rFonts w:ascii="仿宋" w:hAnsi="仿宋" w:eastAsia="仿宋" w:cs="仿宋_GB2312"/>
          <w:color w:val="000000"/>
          <w:kern w:val="0"/>
          <w:sz w:val="28"/>
          <w:szCs w:val="28"/>
        </w:rPr>
      </w:pP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开户银行：______________________</w:t>
      </w:r>
    </w:p>
    <w:p>
      <w:pPr>
        <w:ind w:firstLine="560" w:firstLineChars="200"/>
        <w:rPr>
          <w:rFonts w:ascii="仿宋" w:hAnsi="仿宋" w:eastAsia="仿宋" w:cs="仿宋_GB2312"/>
          <w:color w:val="000000"/>
          <w:kern w:val="0"/>
          <w:sz w:val="28"/>
          <w:szCs w:val="28"/>
        </w:rPr>
      </w:pP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账户名称：______________________</w:t>
      </w:r>
    </w:p>
    <w:p>
      <w:pPr>
        <w:ind w:firstLine="560" w:firstLineChars="200"/>
        <w:rPr>
          <w:rFonts w:ascii="仿宋" w:hAnsi="仿宋" w:eastAsia="仿宋" w:cs="仿宋_GB2312"/>
          <w:color w:val="000000"/>
          <w:kern w:val="0"/>
          <w:sz w:val="28"/>
          <w:szCs w:val="28"/>
        </w:rPr>
      </w:pP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账号：______________________</w:t>
      </w:r>
    </w:p>
    <w:p>
      <w:pPr>
        <w:ind w:firstLine="560" w:firstLineChars="200"/>
        <w:rPr>
          <w:rFonts w:ascii="仿宋" w:hAnsi="仿宋" w:eastAsia="仿宋" w:cs="仿宋_GB2312"/>
          <w:color w:val="000000"/>
          <w:kern w:val="0"/>
          <w:sz w:val="28"/>
          <w:szCs w:val="28"/>
        </w:rPr>
      </w:pP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第六条 双方权利与义务</w:t>
      </w:r>
    </w:p>
    <w:p>
      <w:pPr>
        <w:ind w:firstLine="560" w:firstLineChars="200"/>
        <w:rPr>
          <w:rFonts w:ascii="仿宋" w:hAnsi="仿宋" w:eastAsia="仿宋" w:cs="仿宋_GB2312"/>
          <w:color w:val="000000"/>
          <w:kern w:val="0"/>
          <w:sz w:val="28"/>
          <w:szCs w:val="28"/>
        </w:rPr>
      </w:pP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6.1 甲方权利与义务</w:t>
      </w:r>
    </w:p>
    <w:p>
      <w:pPr>
        <w:ind w:firstLine="560" w:firstLineChars="200"/>
        <w:rPr>
          <w:rFonts w:ascii="仿宋" w:hAnsi="仿宋" w:eastAsia="仿宋" w:cs="仿宋_GB2312"/>
          <w:color w:val="000000"/>
          <w:kern w:val="0"/>
          <w:sz w:val="28"/>
          <w:szCs w:val="28"/>
        </w:rPr>
      </w:pP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权利：有权对乙方的材料质量、</w:t>
      </w:r>
      <w:r>
        <w:rPr>
          <w:rFonts w:hint="eastAsia" w:ascii="仿宋" w:hAnsi="仿宋" w:eastAsia="仿宋" w:cs="仿宋_GB2312"/>
          <w:color w:val="000000"/>
          <w:kern w:val="0"/>
          <w:sz w:val="28"/>
          <w:szCs w:val="28"/>
          <w:lang w:val="en-US" w:eastAsia="zh-CN"/>
        </w:rPr>
        <w:t>服务</w:t>
      </w: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进度、</w:t>
      </w:r>
      <w:r>
        <w:rPr>
          <w:rFonts w:hint="eastAsia" w:ascii="仿宋" w:hAnsi="仿宋" w:eastAsia="仿宋" w:cs="仿宋_GB2312"/>
          <w:color w:val="000000"/>
          <w:kern w:val="0"/>
          <w:sz w:val="28"/>
          <w:szCs w:val="28"/>
          <w:lang w:val="en-US" w:eastAsia="zh-CN"/>
        </w:rPr>
        <w:t>服务</w:t>
      </w: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质量进行监督检查；有权要求乙方整改不符合合同约定的事项；验收合格后，有权要求乙方提供后续服务。</w:t>
      </w:r>
    </w:p>
    <w:p>
      <w:pPr>
        <w:ind w:firstLine="560" w:firstLineChars="200"/>
        <w:rPr>
          <w:rFonts w:ascii="仿宋" w:hAnsi="仿宋" w:eastAsia="仿宋" w:cs="仿宋_GB2312"/>
          <w:color w:val="000000"/>
          <w:kern w:val="0"/>
          <w:sz w:val="28"/>
          <w:szCs w:val="28"/>
        </w:rPr>
      </w:pP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义务：按合同约定向乙方提供</w:t>
      </w:r>
      <w:r>
        <w:rPr>
          <w:rFonts w:hint="eastAsia" w:ascii="仿宋" w:hAnsi="仿宋" w:eastAsia="仿宋" w:cs="仿宋_GB2312"/>
          <w:color w:val="000000"/>
          <w:kern w:val="0"/>
          <w:sz w:val="28"/>
          <w:szCs w:val="28"/>
          <w:lang w:val="en-US" w:eastAsia="zh-CN"/>
        </w:rPr>
        <w:t>服务</w:t>
      </w: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场地（确保</w:t>
      </w:r>
      <w:r>
        <w:rPr>
          <w:rFonts w:hint="eastAsia" w:ascii="仿宋" w:hAnsi="仿宋" w:eastAsia="仿宋" w:cs="仿宋_GB2312"/>
          <w:color w:val="000000"/>
          <w:kern w:val="0"/>
          <w:sz w:val="28"/>
          <w:szCs w:val="28"/>
          <w:lang w:val="en-US" w:eastAsia="zh-CN"/>
        </w:rPr>
        <w:t>服务</w:t>
      </w: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前场地具备</w:t>
      </w:r>
      <w:r>
        <w:rPr>
          <w:rFonts w:hint="eastAsia" w:ascii="仿宋" w:hAnsi="仿宋" w:eastAsia="仿宋" w:cs="仿宋_GB2312"/>
          <w:color w:val="000000"/>
          <w:kern w:val="0"/>
          <w:sz w:val="28"/>
          <w:szCs w:val="28"/>
          <w:lang w:val="en-US" w:eastAsia="zh-CN"/>
        </w:rPr>
        <w:t>服务</w:t>
      </w: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条件）；及时回复乙方提出的与项目相关的合理问询；按合同约定支付合同价款。</w:t>
      </w:r>
    </w:p>
    <w:p>
      <w:pPr>
        <w:ind w:firstLine="560" w:firstLineChars="200"/>
        <w:rPr>
          <w:rFonts w:ascii="仿宋" w:hAnsi="仿宋" w:eastAsia="仿宋" w:cs="仿宋_GB2312"/>
          <w:color w:val="000000"/>
          <w:kern w:val="0"/>
          <w:sz w:val="28"/>
          <w:szCs w:val="28"/>
        </w:rPr>
      </w:pP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6.2 乙方权利与义务</w:t>
      </w:r>
    </w:p>
    <w:p>
      <w:pPr>
        <w:ind w:firstLine="560" w:firstLineChars="200"/>
        <w:rPr>
          <w:rFonts w:ascii="仿宋" w:hAnsi="仿宋" w:eastAsia="仿宋" w:cs="仿宋_GB2312"/>
          <w:color w:val="000000"/>
          <w:kern w:val="0"/>
          <w:sz w:val="28"/>
          <w:szCs w:val="28"/>
        </w:rPr>
      </w:pP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权利：按合同约定收取合同价款；在甲方原因导致</w:t>
      </w:r>
      <w:r>
        <w:rPr>
          <w:rFonts w:hint="eastAsia" w:ascii="仿宋" w:hAnsi="仿宋" w:eastAsia="仿宋" w:cs="仿宋_GB2312"/>
          <w:color w:val="000000"/>
          <w:kern w:val="0"/>
          <w:sz w:val="28"/>
          <w:szCs w:val="28"/>
          <w:lang w:val="en-US" w:eastAsia="zh-CN"/>
        </w:rPr>
        <w:t>服务</w:t>
      </w: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期延误时，有权要求</w:t>
      </w:r>
      <w:r>
        <w:rPr>
          <w:rFonts w:hint="eastAsia" w:ascii="仿宋" w:hAnsi="仿宋" w:eastAsia="仿宋" w:cs="仿宋_GB2312"/>
          <w:color w:val="000000"/>
          <w:kern w:val="0"/>
          <w:sz w:val="28"/>
          <w:szCs w:val="28"/>
          <w:lang w:val="en-US" w:eastAsia="zh-CN"/>
        </w:rPr>
        <w:t>服务</w:t>
      </w: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期顺延。</w:t>
      </w:r>
    </w:p>
    <w:p>
      <w:pPr>
        <w:ind w:firstLine="560" w:firstLineChars="200"/>
        <w:rPr>
          <w:rFonts w:ascii="仿宋" w:hAnsi="仿宋" w:eastAsia="仿宋" w:cs="仿宋_GB2312"/>
          <w:color w:val="000000"/>
          <w:kern w:val="0"/>
          <w:sz w:val="28"/>
          <w:szCs w:val="28"/>
        </w:rPr>
      </w:pP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义务：按合同约定的期限、质量要求完成安装服务；承担</w:t>
      </w:r>
      <w:r>
        <w:rPr>
          <w:rFonts w:hint="eastAsia" w:ascii="仿宋" w:hAnsi="仿宋" w:eastAsia="仿宋" w:cs="仿宋_GB2312"/>
          <w:color w:val="000000"/>
          <w:kern w:val="0"/>
          <w:sz w:val="28"/>
          <w:szCs w:val="28"/>
          <w:lang w:val="en-US" w:eastAsia="zh-CN"/>
        </w:rPr>
        <w:t>服务</w:t>
      </w: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过程中的安全责任及费用；接受甲方的监督检查，对甲方提出的整改要求及时响应并落实；在验收合格后，按合同约定提供后续服务；不得将本项目转包或违法分包给第三方，否则甲方有权解除合同，乙方应承担违约责任。</w:t>
      </w:r>
    </w:p>
    <w:p>
      <w:pPr>
        <w:ind w:firstLine="560" w:firstLineChars="200"/>
        <w:rPr>
          <w:rFonts w:ascii="仿宋" w:hAnsi="仿宋" w:eastAsia="仿宋" w:cs="仿宋_GB2312"/>
          <w:color w:val="000000"/>
          <w:kern w:val="0"/>
          <w:sz w:val="28"/>
          <w:szCs w:val="28"/>
        </w:rPr>
      </w:pP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第七条 违约责任</w:t>
      </w:r>
    </w:p>
    <w:p>
      <w:pPr>
        <w:ind w:firstLine="560" w:firstLineChars="200"/>
        <w:rPr>
          <w:rFonts w:ascii="仿宋" w:hAnsi="仿宋" w:eastAsia="仿宋" w:cs="仿宋_GB2312"/>
          <w:color w:val="000000"/>
          <w:kern w:val="0"/>
          <w:sz w:val="28"/>
          <w:szCs w:val="28"/>
        </w:rPr>
      </w:pP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7.1 若甲方未按合同约定支付合同价款，每逾期1天，应按逾期支付金额的</w:t>
      </w:r>
      <w:r>
        <w:rPr>
          <w:rFonts w:ascii="仿宋" w:hAnsi="仿宋" w:eastAsia="仿宋" w:cs="仿宋_GB2312"/>
          <w:color w:val="000000"/>
          <w:kern w:val="0"/>
          <w:sz w:val="28"/>
          <w:szCs w:val="28"/>
          <w:u w:val="single"/>
        </w:rPr>
        <w:t>__</w:t>
      </w:r>
      <w:r>
        <w:rPr>
          <w:rFonts w:hint="eastAsia" w:ascii="仿宋" w:hAnsi="仿宋" w:eastAsia="仿宋" w:cs="仿宋_GB2312"/>
          <w:color w:val="000000"/>
          <w:kern w:val="0"/>
          <w:sz w:val="28"/>
          <w:szCs w:val="28"/>
          <w:u w:val="single"/>
          <w:lang w:val="en-US" w:eastAsia="zh-CN"/>
        </w:rPr>
        <w:t>0.5</w:t>
      </w:r>
      <w:r>
        <w:rPr>
          <w:rFonts w:ascii="仿宋" w:hAnsi="仿宋" w:eastAsia="仿宋" w:cs="仿宋_GB2312"/>
          <w:color w:val="000000"/>
          <w:kern w:val="0"/>
          <w:sz w:val="28"/>
          <w:szCs w:val="28"/>
          <w:u w:val="single"/>
        </w:rPr>
        <w:t>__</w:t>
      </w: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% 向乙方支付违约金；逾期超过_</w:t>
      </w:r>
      <w:r>
        <w:rPr>
          <w:rFonts w:hint="eastAsia" w:ascii="仿宋" w:hAnsi="仿宋" w:eastAsia="仿宋" w:cs="仿宋_GB2312"/>
          <w:color w:val="000000"/>
          <w:kern w:val="0"/>
          <w:sz w:val="28"/>
          <w:szCs w:val="28"/>
          <w:u w:val="single"/>
          <w:lang w:val="en-US" w:eastAsia="zh-CN"/>
        </w:rPr>
        <w:t>30</w:t>
      </w: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_天的，乙方有权暂停提供服务或解除合同，甲方应赔偿乙方因此遭受的损失。</w:t>
      </w:r>
    </w:p>
    <w:p>
      <w:pPr>
        <w:ind w:firstLine="560" w:firstLineChars="200"/>
        <w:rPr>
          <w:rFonts w:ascii="仿宋" w:hAnsi="仿宋" w:eastAsia="仿宋" w:cs="仿宋_GB2312"/>
          <w:color w:val="000000"/>
          <w:kern w:val="0"/>
          <w:sz w:val="28"/>
          <w:szCs w:val="28"/>
        </w:rPr>
      </w:pP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7.2 若乙方提供的材料或安装质量不符合合同约定，导致甲方或第三方人身、财产损失的，乙方应承担全部赔偿责任。</w:t>
      </w:r>
    </w:p>
    <w:p>
      <w:pPr>
        <w:ind w:firstLine="560" w:firstLineChars="200"/>
        <w:rPr>
          <w:rFonts w:ascii="仿宋" w:hAnsi="仿宋" w:eastAsia="仿宋" w:cs="仿宋_GB2312"/>
          <w:color w:val="000000"/>
          <w:kern w:val="0"/>
          <w:sz w:val="28"/>
          <w:szCs w:val="28"/>
        </w:rPr>
      </w:pP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7.</w:t>
      </w:r>
      <w:r>
        <w:rPr>
          <w:rFonts w:hint="eastAsia" w:ascii="仿宋" w:hAnsi="仿宋" w:eastAsia="仿宋" w:cs="仿宋_GB2312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 xml:space="preserve"> 任何一方违反本合同其他约定，给对方造成损失的，应承担相应的赔偿责任（赔偿范围包括但不限于直接损失、为追索权利而支出的律师费、诉讼费等）。</w:t>
      </w:r>
    </w:p>
    <w:p>
      <w:pPr>
        <w:ind w:firstLine="560" w:firstLineChars="200"/>
        <w:rPr>
          <w:rFonts w:ascii="仿宋" w:hAnsi="仿宋" w:eastAsia="仿宋" w:cs="仿宋_GB2312"/>
          <w:color w:val="000000"/>
          <w:kern w:val="0"/>
          <w:sz w:val="28"/>
          <w:szCs w:val="28"/>
        </w:rPr>
      </w:pP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第八条 合同的变更与解除</w:t>
      </w:r>
    </w:p>
    <w:p>
      <w:pPr>
        <w:ind w:firstLine="560" w:firstLineChars="200"/>
        <w:rPr>
          <w:rFonts w:ascii="仿宋" w:hAnsi="仿宋" w:eastAsia="仿宋" w:cs="仿宋_GB2312"/>
          <w:color w:val="000000"/>
          <w:kern w:val="0"/>
          <w:sz w:val="28"/>
          <w:szCs w:val="28"/>
        </w:rPr>
      </w:pP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8.1 对本合同的任何变更，需经双方协商一致并签订书面补充协议，补充协议与本合同具有同等法律效力。</w:t>
      </w:r>
    </w:p>
    <w:p>
      <w:pPr>
        <w:ind w:firstLine="560" w:firstLineChars="200"/>
        <w:rPr>
          <w:rFonts w:ascii="仿宋" w:hAnsi="仿宋" w:eastAsia="仿宋" w:cs="仿宋_GB2312"/>
          <w:color w:val="000000"/>
          <w:kern w:val="0"/>
          <w:sz w:val="28"/>
          <w:szCs w:val="28"/>
        </w:rPr>
      </w:pP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8.2 发生本合同约定的解除情形（如乙方</w:t>
      </w:r>
      <w:r>
        <w:rPr>
          <w:rFonts w:hint="eastAsia" w:ascii="仿宋" w:hAnsi="仿宋" w:eastAsia="仿宋" w:cs="仿宋_GB2312"/>
          <w:color w:val="000000"/>
          <w:kern w:val="0"/>
          <w:sz w:val="28"/>
          <w:szCs w:val="28"/>
          <w:lang w:val="en-US" w:eastAsia="zh-CN"/>
        </w:rPr>
        <w:t>服务</w:t>
      </w: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期延误超期、质量整改后仍不合格、转包分包等；甲方逾期付款超期等），守约方有权书面通知违约方解除合同，合同自通知到达违约方之日起解除。</w:t>
      </w:r>
    </w:p>
    <w:p>
      <w:pPr>
        <w:ind w:firstLine="560" w:firstLineChars="200"/>
        <w:rPr>
          <w:rFonts w:ascii="仿宋" w:hAnsi="仿宋" w:eastAsia="仿宋" w:cs="仿宋_GB2312"/>
          <w:color w:val="000000"/>
          <w:kern w:val="0"/>
          <w:sz w:val="28"/>
          <w:szCs w:val="28"/>
        </w:rPr>
      </w:pP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第九条 争议解决</w:t>
      </w:r>
    </w:p>
    <w:p>
      <w:pPr>
        <w:ind w:firstLine="560" w:firstLineChars="200"/>
        <w:rPr>
          <w:rFonts w:ascii="仿宋" w:hAnsi="仿宋" w:eastAsia="仿宋" w:cs="仿宋_GB2312"/>
          <w:color w:val="000000"/>
          <w:kern w:val="0"/>
          <w:sz w:val="28"/>
          <w:szCs w:val="28"/>
        </w:rPr>
      </w:pP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9.1 本合同的订立、履行、解释及争议解决，均适用中华人民共和国法律。</w:t>
      </w:r>
    </w:p>
    <w:p>
      <w:pPr>
        <w:ind w:firstLine="560" w:firstLineChars="200"/>
        <w:rPr>
          <w:rFonts w:ascii="仿宋" w:hAnsi="仿宋" w:eastAsia="仿宋" w:cs="仿宋_GB2312"/>
          <w:color w:val="000000"/>
          <w:kern w:val="0"/>
          <w:sz w:val="28"/>
          <w:szCs w:val="28"/>
        </w:rPr>
      </w:pP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9.2 双方在履行合同过程中发生的争议，应首先通过友好协商解决；协商不成的，任何一方均有权向甲方所在地有管辖权的人民法院提起诉讼。</w:t>
      </w:r>
    </w:p>
    <w:p>
      <w:pPr>
        <w:ind w:firstLine="560" w:firstLineChars="200"/>
        <w:rPr>
          <w:rFonts w:ascii="仿宋" w:hAnsi="仿宋" w:eastAsia="仿宋" w:cs="仿宋_GB2312"/>
          <w:color w:val="000000"/>
          <w:kern w:val="0"/>
          <w:sz w:val="28"/>
          <w:szCs w:val="28"/>
        </w:rPr>
      </w:pP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第十条 其他约定</w:t>
      </w:r>
    </w:p>
    <w:p>
      <w:pPr>
        <w:ind w:firstLine="560" w:firstLineChars="200"/>
        <w:rPr>
          <w:rFonts w:ascii="仿宋" w:hAnsi="仿宋" w:eastAsia="仿宋" w:cs="仿宋_GB2312"/>
          <w:color w:val="000000"/>
          <w:kern w:val="0"/>
          <w:sz w:val="28"/>
          <w:szCs w:val="28"/>
        </w:rPr>
      </w:pP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10.</w:t>
      </w:r>
      <w:r>
        <w:rPr>
          <w:rFonts w:hint="eastAsia" w:ascii="仿宋" w:hAnsi="仿宋" w:eastAsia="仿宋" w:cs="仿宋_GB2312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 xml:space="preserve"> 本合同自双方签字盖章之日起生效。</w:t>
      </w:r>
    </w:p>
    <w:p>
      <w:pPr>
        <w:ind w:firstLine="560" w:firstLineChars="200"/>
        <w:rPr>
          <w:rFonts w:ascii="仿宋" w:hAnsi="仿宋" w:eastAsia="仿宋" w:cs="仿宋_GB2312"/>
          <w:color w:val="000000"/>
          <w:kern w:val="0"/>
          <w:sz w:val="28"/>
          <w:szCs w:val="28"/>
        </w:rPr>
      </w:pP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10.</w:t>
      </w:r>
      <w:r>
        <w:rPr>
          <w:rFonts w:hint="eastAsia" w:ascii="仿宋" w:hAnsi="仿宋" w:eastAsia="仿宋" w:cs="仿宋_GB2312"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 xml:space="preserve"> 本合同一式_</w:t>
      </w:r>
      <w:r>
        <w:rPr>
          <w:rFonts w:hint="eastAsia" w:ascii="仿宋" w:hAnsi="仿宋" w:eastAsia="仿宋" w:cs="仿宋_GB2312"/>
          <w:color w:val="000000"/>
          <w:kern w:val="0"/>
          <w:sz w:val="28"/>
          <w:szCs w:val="28"/>
          <w:u w:val="single"/>
          <w:lang w:val="en-US" w:eastAsia="zh-CN"/>
        </w:rPr>
        <w:t>陆</w:t>
      </w: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_份，甲方执</w:t>
      </w:r>
      <w:r>
        <w:rPr>
          <w:rFonts w:hint="eastAsia" w:ascii="仿宋" w:hAnsi="仿宋" w:eastAsia="仿宋" w:cs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肆 </w:t>
      </w: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份，乙方执</w:t>
      </w:r>
      <w:r>
        <w:rPr>
          <w:rFonts w:hint="eastAsia" w:ascii="仿宋" w:hAnsi="仿宋" w:eastAsia="仿宋" w:cs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贰 </w:t>
      </w: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份，具有同等法律效力。</w:t>
      </w:r>
    </w:p>
    <w:p>
      <w:pPr>
        <w:ind w:firstLine="560" w:firstLineChars="200"/>
        <w:rPr>
          <w:rFonts w:ascii="仿宋" w:hAnsi="仿宋" w:eastAsia="仿宋" w:cs="仿宋_GB2312"/>
          <w:color w:val="000000"/>
          <w:kern w:val="0"/>
          <w:sz w:val="28"/>
          <w:szCs w:val="28"/>
        </w:rPr>
      </w:pP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10.</w:t>
      </w:r>
      <w:r>
        <w:rPr>
          <w:rFonts w:hint="eastAsia" w:ascii="仿宋" w:hAnsi="仿宋" w:eastAsia="仿宋" w:cs="仿宋_GB2312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 xml:space="preserve"> 本合同未尽事宜，由双方另行协商并签订补充协议。</w:t>
      </w:r>
    </w:p>
    <w:p>
      <w:pPr>
        <w:ind w:firstLine="560" w:firstLineChars="200"/>
        <w:rPr>
          <w:rFonts w:hint="eastAsia" w:ascii="仿宋" w:hAnsi="仿宋" w:eastAsia="仿宋" w:cs="仿宋_GB2312"/>
          <w:color w:val="000000"/>
          <w:kern w:val="0"/>
          <w:sz w:val="28"/>
          <w:szCs w:val="28"/>
        </w:rPr>
      </w:pP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10.</w:t>
      </w:r>
      <w:r>
        <w:rPr>
          <w:rFonts w:hint="eastAsia" w:ascii="仿宋" w:hAnsi="仿宋" w:eastAsia="仿宋" w:cs="仿宋_GB2312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 xml:space="preserve"> 本合同附件是本合同不可分割的组成部分，与本合同具有同等法律效力</w:t>
      </w:r>
      <w:r>
        <w:rPr>
          <w:rFonts w:hint="eastAsia" w:ascii="仿宋" w:hAnsi="仿宋" w:eastAsia="仿宋" w:cs="仿宋_GB2312"/>
          <w:color w:val="000000"/>
          <w:kern w:val="0"/>
          <w:sz w:val="28"/>
          <w:szCs w:val="28"/>
        </w:rPr>
        <w:t>。</w:t>
      </w:r>
    </w:p>
    <w:p>
      <w:pPr>
        <w:pStyle w:val="2"/>
      </w:pPr>
    </w:p>
    <w:p>
      <w:pPr>
        <w:ind w:firstLine="560" w:firstLineChars="200"/>
        <w:rPr>
          <w:rFonts w:ascii="仿宋" w:hAnsi="仿宋" w:eastAsia="仿宋" w:cs="仿宋_GB2312"/>
          <w:color w:val="000000"/>
          <w:kern w:val="0"/>
          <w:sz w:val="28"/>
          <w:szCs w:val="28"/>
        </w:rPr>
      </w:pP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附件：项目清单和技术要求</w:t>
      </w:r>
    </w:p>
    <w:p>
      <w:pPr>
        <w:pStyle w:val="3"/>
        <w:ind w:left="0" w:leftChars="0" w:firstLine="0" w:firstLineChars="0"/>
        <w:rPr>
          <w:rFonts w:ascii="仿宋" w:hAnsi="仿宋" w:eastAsia="仿宋" w:cs="仿宋_GB2312"/>
          <w:color w:val="000000"/>
          <w:kern w:val="0"/>
          <w:sz w:val="28"/>
          <w:szCs w:val="28"/>
        </w:rPr>
      </w:pPr>
    </w:p>
    <w:p>
      <w:pPr>
        <w:pStyle w:val="3"/>
        <w:ind w:firstLine="210"/>
        <w:rPr>
          <w:rFonts w:hint="eastAsia"/>
        </w:rPr>
      </w:pPr>
    </w:p>
    <w:p>
      <w:pPr>
        <w:rPr>
          <w:rFonts w:ascii="仿宋" w:hAnsi="仿宋" w:eastAsia="仿宋" w:cs="仿宋_GB2312"/>
          <w:color w:val="000000"/>
          <w:kern w:val="0"/>
          <w:sz w:val="28"/>
          <w:szCs w:val="28"/>
        </w:rPr>
      </w:pP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甲方（盖章）：广汉市广投建材有限公司</w:t>
      </w:r>
    </w:p>
    <w:p>
      <w:pPr>
        <w:rPr>
          <w:rFonts w:ascii="仿宋" w:hAnsi="仿宋" w:eastAsia="仿宋" w:cs="仿宋_GB2312"/>
          <w:color w:val="000000"/>
          <w:kern w:val="0"/>
          <w:sz w:val="28"/>
          <w:szCs w:val="28"/>
        </w:rPr>
      </w:pP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法定代表人 / 授权代表人（签字）：______________________</w:t>
      </w:r>
    </w:p>
    <w:p>
      <w:pPr>
        <w:rPr>
          <w:rFonts w:ascii="仿宋" w:hAnsi="仿宋" w:eastAsia="仿宋" w:cs="仿宋_GB2312"/>
          <w:color w:val="000000"/>
          <w:kern w:val="0"/>
          <w:sz w:val="28"/>
          <w:szCs w:val="28"/>
        </w:rPr>
      </w:pP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签订日期：______年______月______日</w:t>
      </w:r>
    </w:p>
    <w:p>
      <w:pPr>
        <w:pStyle w:val="2"/>
        <w:rPr>
          <w:rFonts w:ascii="仿宋" w:hAnsi="仿宋" w:eastAsia="仿宋" w:cs="仿宋_GB2312"/>
          <w:color w:val="000000"/>
          <w:kern w:val="0"/>
          <w:sz w:val="28"/>
          <w:szCs w:val="28"/>
        </w:rPr>
      </w:pPr>
    </w:p>
    <w:p>
      <w:pPr>
        <w:pStyle w:val="3"/>
        <w:ind w:left="0" w:leftChars="0" w:firstLine="0" w:firstLineChars="0"/>
        <w:rPr>
          <w:rFonts w:ascii="仿宋" w:hAnsi="仿宋" w:eastAsia="仿宋" w:cs="仿宋_GB2312"/>
          <w:color w:val="000000"/>
          <w:kern w:val="0"/>
          <w:sz w:val="28"/>
          <w:szCs w:val="28"/>
        </w:rPr>
      </w:pPr>
    </w:p>
    <w:p>
      <w:pPr>
        <w:pStyle w:val="3"/>
        <w:rPr>
          <w:rFonts w:ascii="仿宋" w:hAnsi="仿宋" w:eastAsia="仿宋" w:cs="仿宋_GB2312"/>
          <w:color w:val="000000"/>
          <w:kern w:val="0"/>
          <w:sz w:val="28"/>
          <w:szCs w:val="28"/>
        </w:rPr>
      </w:pPr>
    </w:p>
    <w:p>
      <w:pPr>
        <w:rPr>
          <w:rFonts w:ascii="仿宋" w:hAnsi="仿宋" w:eastAsia="仿宋" w:cs="仿宋_GB2312"/>
          <w:color w:val="000000"/>
          <w:kern w:val="0"/>
          <w:sz w:val="28"/>
          <w:szCs w:val="28"/>
        </w:rPr>
      </w:pP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乙方（盖章）：______________________</w:t>
      </w:r>
    </w:p>
    <w:p>
      <w:pPr>
        <w:rPr>
          <w:rFonts w:ascii="仿宋" w:hAnsi="仿宋" w:eastAsia="仿宋" w:cs="仿宋_GB2312"/>
          <w:color w:val="000000"/>
          <w:kern w:val="0"/>
          <w:sz w:val="28"/>
          <w:szCs w:val="28"/>
        </w:rPr>
      </w:pP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法定代表人 / 授权代表人（签字）：______________________</w:t>
      </w:r>
    </w:p>
    <w:p>
      <w:pPr>
        <w:rPr>
          <w:rFonts w:ascii="仿宋" w:hAnsi="仿宋" w:eastAsia="仿宋" w:cs="仿宋_GB2312"/>
          <w:color w:val="000000"/>
          <w:kern w:val="0"/>
          <w:sz w:val="28"/>
          <w:szCs w:val="28"/>
        </w:rPr>
      </w:pPr>
      <w:r>
        <w:rPr>
          <w:rFonts w:ascii="仿宋" w:hAnsi="仿宋" w:eastAsia="仿宋" w:cs="仿宋_GB2312"/>
          <w:color w:val="000000"/>
          <w:kern w:val="0"/>
          <w:sz w:val="28"/>
          <w:szCs w:val="28"/>
        </w:rPr>
        <w:t>签订日期：______年______月______日</w:t>
      </w:r>
    </w:p>
    <w:p>
      <w:pP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Times New Roman"/>
          <w:b/>
          <w:bCs/>
          <w:sz w:val="32"/>
          <w:szCs w:val="32"/>
          <w:lang w:val="en-US" w:eastAsia="zh-CN" w:bidi="ar"/>
        </w:rPr>
        <w:t>附件</w:t>
      </w:r>
    </w:p>
    <w:p>
      <w:pP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 w:bidi="ar"/>
        </w:rPr>
        <w:t>一、装修隔断图</w:t>
      </w:r>
    </w:p>
    <w:p>
      <w:pPr>
        <w:rPr>
          <w:lang w:eastAsia="zh-CN"/>
        </w:rPr>
      </w:pPr>
    </w:p>
    <w:p>
      <w:pPr>
        <w:jc w:val="distribute"/>
        <w:rPr>
          <w:rFonts w:ascii="Times New Roman" w:hAnsi="Times New Roman" w:eastAsia="宋体" w:cs="Times New Roman"/>
          <w:b/>
          <w:bCs/>
          <w:sz w:val="24"/>
          <w:szCs w:val="24"/>
          <w:lang w:eastAsia="zh-CN" w:bidi="ar"/>
        </w:rPr>
        <w:sectPr>
          <w:pgSz w:w="11906" w:h="16838"/>
          <w:pgMar w:top="964" w:right="1800" w:bottom="986" w:left="1800" w:header="851" w:footer="992" w:gutter="0"/>
          <w:cols w:space="425" w:num="1"/>
          <w:docGrid w:type="lines" w:linePitch="312" w:charSpace="0"/>
        </w:sectPr>
      </w:pPr>
      <w:r>
        <w:rPr>
          <w:rFonts w:ascii="Times New Roman" w:hAnsi="Times New Roman" w:eastAsia="宋体" w:cs="Times New Roman"/>
          <w:b/>
          <w:bCs/>
          <w:sz w:val="24"/>
          <w:szCs w:val="24"/>
          <w:lang w:eastAsia="zh-CN" w:bidi="ar"/>
        </w:rPr>
        <w:drawing>
          <wp:inline distT="0" distB="0" distL="114300" distR="114300">
            <wp:extent cx="5715635" cy="3843020"/>
            <wp:effectExtent l="0" t="0" r="18415" b="5080"/>
            <wp:docPr id="2" name="图片 2" descr="隔断图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隔断图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15635" cy="3843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Times New Roman" w:hAnsi="Times New Roman" w:eastAsia="宋体" w:cs="Times New Roman"/>
          <w:b/>
          <w:bCs/>
          <w:sz w:val="24"/>
          <w:szCs w:val="24"/>
          <w:lang w:eastAsia="zh-CN" w:bidi="ar"/>
        </w:rPr>
      </w:pPr>
    </w:p>
    <w:p>
      <w:pPr>
        <w:rPr>
          <w:lang w:eastAsia="zh-CN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  <w:lang w:eastAsia="zh-CN" w:bidi="ar"/>
        </w:rPr>
        <w:t>二、技术要求</w:t>
      </w:r>
    </w:p>
    <w:tbl>
      <w:tblPr>
        <w:tblStyle w:val="7"/>
        <w:tblW w:w="9445" w:type="dxa"/>
        <w:jc w:val="center"/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840"/>
        <w:gridCol w:w="1350"/>
        <w:gridCol w:w="7255"/>
      </w:tblGrid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both"/>
              <w:textAlignment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lang w:eastAsia="zh-CN" w:bidi="ar"/>
              </w:rPr>
              <w:t>序号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lang w:eastAsia="zh-CN" w:bidi="ar"/>
              </w:rPr>
              <w:t>名称</w:t>
            </w:r>
          </w:p>
        </w:tc>
        <w:tc>
          <w:tcPr>
            <w:tcW w:w="7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lang w:eastAsia="zh-CN" w:bidi="ar"/>
              </w:rPr>
              <w:t>技术要求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lang w:eastAsia="zh-CN" w:bidi="ar"/>
              </w:rPr>
              <w:t>1</w:t>
            </w:r>
          </w:p>
        </w:tc>
        <w:tc>
          <w:tcPr>
            <w:tcW w:w="13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Cs w:val="22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lang w:val="en-US" w:eastAsia="zh-CN" w:bidi="ar"/>
              </w:rPr>
              <w:t>磨砂玻璃</w:t>
            </w:r>
          </w:p>
        </w:tc>
        <w:tc>
          <w:tcPr>
            <w:tcW w:w="7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textAlignment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 w:bidi="ar"/>
              </w:rPr>
              <w:t>1、</w:t>
            </w:r>
            <w:r>
              <w:rPr>
                <w:rFonts w:hint="eastAsia" w:ascii="Times New Roman" w:hAnsi="Times New Roman" w:eastAsia="宋体" w:cs="Times New Roman"/>
                <w:lang w:val="en-US" w:eastAsia="zh-CN" w:bidi="ar"/>
              </w:rPr>
              <w:t>基础材质</w:t>
            </w:r>
            <w:r>
              <w:rPr>
                <w:rFonts w:ascii="Times New Roman" w:hAnsi="Times New Roman" w:eastAsia="宋体" w:cs="Times New Roman"/>
                <w:lang w:eastAsia="zh-CN" w:bidi="ar"/>
              </w:rPr>
              <w:t>：选用浮法玻璃，常用厚度 5mm-12mm；单片面积超 1.5㎡时，建议用8mm及以上厚度，保证结构稳定。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</w:p>
        </w:tc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szCs w:val="22"/>
                <w:lang w:eastAsia="zh-CN"/>
              </w:rPr>
            </w:pPr>
          </w:p>
        </w:tc>
        <w:tc>
          <w:tcPr>
            <w:tcW w:w="7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textAlignment w:val="center"/>
              <w:rPr>
                <w:rFonts w:hint="default"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eastAsia="zh-CN" w:bidi="ar"/>
              </w:rPr>
              <w:t>2、</w:t>
            </w:r>
            <w:r>
              <w:rPr>
                <w:rFonts w:hint="eastAsia" w:ascii="Times New Roman" w:hAnsi="Times New Roman" w:eastAsia="宋体" w:cs="Times New Roman"/>
                <w:lang w:val="en-US" w:eastAsia="zh-CN" w:bidi="ar"/>
              </w:rPr>
              <w:t>磨砂工艺：</w:t>
            </w:r>
            <w:r>
              <w:rPr>
                <w:rFonts w:ascii="Times New Roman" w:hAnsi="Times New Roman" w:eastAsia="宋体" w:cs="Times New Roman"/>
                <w:lang w:eastAsia="zh-CN" w:bidi="ar"/>
              </w:rPr>
              <w:t>化学磨砂需表面雾度≥90%、透光率30%-50%（透光不透影），无划痕、斑点及边缘药液腐蚀；物理喷砂需砂粒密度一致、手感细腻，且做封边防掉砂处理。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7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textAlignment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 w:bidi="ar"/>
              </w:rPr>
              <w:t>3、</w:t>
            </w:r>
            <w:r>
              <w:rPr>
                <w:rFonts w:hint="eastAsia" w:ascii="Times New Roman" w:hAnsi="Times New Roman" w:eastAsia="宋体" w:cs="Times New Roman"/>
                <w:lang w:val="en-US" w:eastAsia="zh-CN" w:bidi="ar"/>
              </w:rPr>
              <w:t>安全性能</w:t>
            </w:r>
            <w:r>
              <w:rPr>
                <w:rFonts w:ascii="Times New Roman" w:hAnsi="Times New Roman" w:eastAsia="宋体" w:cs="Times New Roman"/>
                <w:lang w:eastAsia="zh-CN" w:bidi="ar"/>
              </w:rPr>
              <w:t>：</w:t>
            </w:r>
            <w:r>
              <w:rPr>
                <w:rFonts w:hint="eastAsia" w:ascii="Times New Roman" w:hAnsi="Times New Roman" w:eastAsia="宋体" w:cs="Times New Roman"/>
                <w:lang w:val="en-US" w:eastAsia="zh-CN" w:bidi="ar"/>
              </w:rPr>
              <w:t>必须做钢化处理，表面应力≥90MPa，破碎后呈钝角小颗粒；需防火时选用防火磨砂玻璃，耐火极限符合设计等级（如≥0.5h）。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</w:p>
        </w:tc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szCs w:val="22"/>
                <w:lang w:eastAsia="zh-CN"/>
              </w:rPr>
            </w:pPr>
          </w:p>
        </w:tc>
        <w:tc>
          <w:tcPr>
            <w:tcW w:w="7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textAlignment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 w:bidi="ar"/>
              </w:rPr>
              <w:t>4、</w:t>
            </w:r>
            <w:r>
              <w:rPr>
                <w:rFonts w:hint="eastAsia" w:ascii="Times New Roman" w:hAnsi="Times New Roman" w:eastAsia="宋体" w:cs="Times New Roman"/>
                <w:lang w:val="en-US" w:eastAsia="zh-CN" w:bidi="ar"/>
              </w:rPr>
              <w:t>拼接密封：</w:t>
            </w:r>
            <w:r>
              <w:rPr>
                <w:rFonts w:ascii="Times New Roman" w:hAnsi="Times New Roman" w:eastAsia="宋体" w:cs="Times New Roman"/>
                <w:lang w:eastAsia="zh-CN" w:bidi="ar"/>
              </w:rPr>
              <w:t>玻璃拼接缝隙≤2mm，采用耐候性达-40℃~80℃的中性硅酮密封胶，胶缝平整无气泡、开裂，防渗水积灰。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lang w:eastAsia="zh-CN" w:bidi="ar"/>
              </w:rPr>
              <w:t>2</w:t>
            </w:r>
          </w:p>
        </w:tc>
        <w:tc>
          <w:tcPr>
            <w:tcW w:w="13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铝合金</w:t>
            </w:r>
          </w:p>
        </w:tc>
        <w:tc>
          <w:tcPr>
            <w:tcW w:w="7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textAlignment w:val="center"/>
              <w:rPr>
                <w:rFonts w:hint="default"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eastAsia="zh-CN" w:bidi="ar"/>
              </w:rPr>
              <w:t>1、</w:t>
            </w:r>
            <w:r>
              <w:rPr>
                <w:rFonts w:hint="eastAsia" w:ascii="Times New Roman" w:hAnsi="Times New Roman" w:eastAsia="宋体" w:cs="Times New Roman"/>
                <w:lang w:val="en-US" w:eastAsia="zh-CN" w:bidi="ar"/>
              </w:rPr>
              <w:t>型材材质：用6063-T5或6061-T6铝合金，主框架壁厚1.0mm厚10mm、承重部件≥1.5mm；表面氧化膜厚度≥10μm或粉末喷涂（膜厚50-80μm），耐盐雾测试≥48小时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7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textAlignment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lang w:eastAsia="zh-CN" w:bidi="ar"/>
              </w:rPr>
              <w:t>2、</w:t>
            </w:r>
            <w:r>
              <w:rPr>
                <w:rFonts w:hint="eastAsia" w:ascii="Times New Roman" w:hAnsi="Times New Roman" w:eastAsia="宋体" w:cs="Times New Roman"/>
                <w:lang w:val="en-US" w:eastAsia="zh-CN" w:bidi="ar"/>
              </w:rPr>
              <w:t>结构稳定性：框架垂直度偏差≤1mm/m、水平度偏差≤0.5mm/m，无晃动；与墙地连接用直径≥8mm 膨胀螺栓或专用连接件，固定点间距≤600mm，每平方米承重≥50kg。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7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textAlignment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lang w:eastAsia="zh-CN" w:bidi="ar"/>
              </w:rPr>
              <w:t>3、</w:t>
            </w:r>
            <w:r>
              <w:rPr>
                <w:rFonts w:hint="eastAsia" w:ascii="Times New Roman" w:hAnsi="Times New Roman" w:eastAsia="宋体" w:cs="Times New Roman"/>
                <w:lang w:val="en-US" w:eastAsia="zh-CN" w:bidi="ar"/>
              </w:rPr>
              <w:t>配件要求：密封条用三元乙丙（EPDM）材质，弹性好、耐老化，密封后无漏风漏光；五金件（合页、锁具）为不锈钢或镀锌材质，承重≥30kg，开启灵活无卡顿。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7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textAlignment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 w:bidi="ar"/>
              </w:rPr>
              <w:t>4、</w:t>
            </w:r>
            <w:r>
              <w:rPr>
                <w:rFonts w:hint="eastAsia" w:ascii="Times New Roman" w:hAnsi="Times New Roman" w:eastAsia="宋体" w:cs="Times New Roman"/>
                <w:lang w:val="en-US" w:eastAsia="zh-CN" w:bidi="ar"/>
              </w:rPr>
              <w:t>安装精度</w:t>
            </w:r>
            <w:r>
              <w:rPr>
                <w:rFonts w:ascii="Times New Roman" w:hAnsi="Times New Roman" w:eastAsia="宋体" w:cs="Times New Roman"/>
                <w:lang w:eastAsia="zh-CN" w:bidi="ar"/>
              </w:rPr>
              <w:t>：</w:t>
            </w:r>
            <w:r>
              <w:rPr>
                <w:rFonts w:hint="eastAsia" w:ascii="Times New Roman" w:hAnsi="Times New Roman" w:eastAsia="宋体" w:cs="Times New Roman"/>
                <w:lang w:val="en-US" w:eastAsia="zh-CN" w:bidi="ar"/>
              </w:rPr>
              <w:t>玻璃与铝合金框架配合间隙≤1.5mm，无挤压变形；开启式门扇与门框单侧缝隙≤2mm，关闭后密封严实。</w:t>
            </w:r>
          </w:p>
        </w:tc>
      </w:tr>
    </w:tbl>
    <w:p>
      <w:pPr>
        <w:rPr>
          <w:lang w:eastAsia="zh-CN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 Emoji">
    <w:panose1 w:val="020B0502040204020203"/>
    <w:charset w:val="00"/>
    <w:family w:val="auto"/>
    <w:pitch w:val="default"/>
    <w:sig w:usb0="00000001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059"/>
    <w:rsid w:val="00333059"/>
    <w:rsid w:val="00485871"/>
    <w:rsid w:val="004B65E0"/>
    <w:rsid w:val="00861A23"/>
    <w:rsid w:val="00D15C76"/>
    <w:rsid w:val="10E635A9"/>
    <w:rsid w:val="11D446E1"/>
    <w:rsid w:val="2C9B473E"/>
    <w:rsid w:val="32FD0FF1"/>
    <w:rsid w:val="4B6D3E23"/>
    <w:rsid w:val="4E167F6F"/>
    <w:rsid w:val="5E8F542F"/>
    <w:rsid w:val="636F6D4F"/>
    <w:rsid w:val="63B14269"/>
    <w:rsid w:val="7E82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5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6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0"/>
    <w:qFormat/>
    <w:uiPriority w:val="0"/>
    <w:pPr>
      <w:ind w:left="100"/>
    </w:pPr>
    <w:rPr>
      <w:rFonts w:ascii="宋体" w:hAnsi="宋体"/>
      <w:szCs w:val="21"/>
    </w:rPr>
  </w:style>
  <w:style w:type="paragraph" w:styleId="3">
    <w:name w:val="Body Text First Indent"/>
    <w:basedOn w:val="2"/>
    <w:qFormat/>
    <w:uiPriority w:val="0"/>
    <w:pPr>
      <w:ind w:firstLine="420" w:firstLineChars="100"/>
    </w:p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正文文本 字符"/>
    <w:basedOn w:val="8"/>
    <w:link w:val="2"/>
    <w:uiPriority w:val="0"/>
    <w:rPr>
      <w:rFonts w:ascii="宋体" w:hAnsi="宋体" w:eastAsiaTheme="minorEastAsia" w:cstheme="minorBidi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410</Words>
  <Characters>2337</Characters>
  <Lines>19</Lines>
  <Paragraphs>5</Paragraphs>
  <TotalTime>173</TotalTime>
  <ScaleCrop>false</ScaleCrop>
  <LinksUpToDate>false</LinksUpToDate>
  <CharactersWithSpaces>2742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2025-10-09T09:46:00Z</dcterms:created>
  <dc:creator>admin</dc:creator>
  <cp:lastModifiedBy>Alin</cp:lastModifiedBy>
  <cp:lastPrinted>2025-10-10T00:56:00Z</cp:lastPrinted>
  <dcterms:modified xsi:type="dcterms:W3CDTF">2025-10-10T06:13:38Z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