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报价函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广汉市广投建材</w:t>
      </w:r>
      <w:r>
        <w:rPr>
          <w:rFonts w:ascii="Times New Roman" w:hAnsi="Times New Roman" w:eastAsia="仿宋_GB2312"/>
          <w:sz w:val="32"/>
          <w:szCs w:val="32"/>
        </w:rPr>
        <w:t>有限公司：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建材产业园土地整理边坡稳定性监测服务采购</w:t>
      </w:r>
      <w:r>
        <w:rPr>
          <w:rFonts w:ascii="Times New Roman" w:hAnsi="Times New Roman" w:eastAsia="仿宋_GB2312"/>
          <w:sz w:val="32"/>
          <w:szCs w:val="32"/>
        </w:rPr>
        <w:t>，结合该事项的特点及服务内容，经仔细研究决定，我方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（单位名称）  </w:t>
      </w:r>
      <w:r>
        <w:rPr>
          <w:rFonts w:ascii="Times New Roman" w:hAnsi="Times New Roman" w:eastAsia="仿宋_GB2312"/>
          <w:sz w:val="32"/>
          <w:szCs w:val="32"/>
        </w:rPr>
        <w:t>的报价金额为</w:t>
      </w:r>
      <w:bookmarkStart w:id="0" w:name="OLE_LINK2"/>
      <w:bookmarkStart w:id="1" w:name="OLE_LINK1"/>
      <w:r>
        <w:rPr>
          <w:rFonts w:ascii="Times New Roman" w:hAnsi="Times New Roman" w:eastAsia="仿宋_GB2312"/>
          <w:sz w:val="32"/>
          <w:szCs w:val="32"/>
        </w:rPr>
        <w:t>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元</w:t>
      </w:r>
      <w:bookmarkEnd w:id="0"/>
      <w:bookmarkEnd w:id="1"/>
      <w:r>
        <w:rPr>
          <w:rFonts w:ascii="Times New Roman" w:hAnsi="Times New Roman" w:eastAsia="仿宋_GB2312"/>
          <w:sz w:val="32"/>
          <w:szCs w:val="32"/>
        </w:rPr>
        <w:t>（大写：人民币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，增值税税率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%</w:t>
      </w:r>
      <w:r>
        <w:rPr>
          <w:rFonts w:hint="eastAsia" w:ascii="Times New Roman" w:hAnsi="Times New Roman" w:eastAsia="仿宋_GB2312"/>
          <w:sz w:val="32"/>
          <w:szCs w:val="32"/>
        </w:rPr>
        <w:t>，增值税税额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，不含税报价</w:t>
      </w:r>
      <w:r>
        <w:rPr>
          <w:rFonts w:ascii="Times New Roman" w:hAnsi="Times New Roman" w:eastAsia="仿宋_GB2312"/>
          <w:sz w:val="32"/>
          <w:szCs w:val="32"/>
        </w:rPr>
        <w:t>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元（大写：人民币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ascii="Times New Roman" w:hAnsi="Times New Roman" w:eastAsia="仿宋_GB2312"/>
          <w:sz w:val="28"/>
          <w:szCs w:val="32"/>
        </w:rPr>
        <w:t>注:所有报价均用人民币表示，报价应为固定包干费用，包括但不限于咨询费、会务费、人工费、材料费、交通费、差旅费、税费、利润、保险等费用等为完成本项目约定服务的所有费用，以及后续服务费。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（公章）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80"/>
          <w:kern w:val="0"/>
          <w:sz w:val="32"/>
          <w:szCs w:val="32"/>
          <w:fitText w:val="1280" w:id="0"/>
        </w:rPr>
        <w:t>联系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fitText w:val="1280" w:id="0"/>
        </w:rPr>
        <w:t>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    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年    月    日</w:t>
      </w:r>
    </w:p>
    <w:p>
      <w:pPr>
        <w:pStyle w:val="5"/>
        <w:widowControl/>
        <w:shd w:val="clear" w:color="auto" w:fill="FFFFFF"/>
        <w:spacing w:before="0" w:beforeAutospacing="0" w:after="0" w:afterAutospacing="0" w:line="570" w:lineRule="exact"/>
        <w:ind w:firstLine="645"/>
        <w:jc w:val="both"/>
        <w:rPr>
          <w:rFonts w:ascii="Times New Roman" w:hAnsi="Times New Roman" w:eastAsia="仿宋_GB2312"/>
          <w:sz w:val="2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DC"/>
    <w:rsid w:val="001C283A"/>
    <w:rsid w:val="006B5DDC"/>
    <w:rsid w:val="00781D06"/>
    <w:rsid w:val="00933C5C"/>
    <w:rsid w:val="009F419B"/>
    <w:rsid w:val="00A95722"/>
    <w:rsid w:val="00AB6DFD"/>
    <w:rsid w:val="00B745DF"/>
    <w:rsid w:val="00D71D72"/>
    <w:rsid w:val="00E27103"/>
    <w:rsid w:val="00EE17A3"/>
    <w:rsid w:val="15B35881"/>
    <w:rsid w:val="1B1639D5"/>
    <w:rsid w:val="39FF27FC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236</Characters>
  <Lines>2</Lines>
  <Paragraphs>1</Paragraphs>
  <TotalTime>21</TotalTime>
  <ScaleCrop>false</ScaleCrop>
  <LinksUpToDate>false</LinksUpToDate>
  <CharactersWithSpaces>352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2025-07-17T04:04:00Z</dcterms:created>
  <dc:creator>le</dc:creator>
  <cp:lastModifiedBy>Alin</cp:lastModifiedBy>
  <cp:lastPrinted>2025-07-24T06:46:00Z</cp:lastPrinted>
  <dcterms:modified xsi:type="dcterms:W3CDTF">2025-08-29T00:37:23Z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eyJoZGlkIjoiNjg5ZWJkYjBhNzI5YTU0NDE5N2IwZjMzZjMxMGY5MDAiLCJ1c2VySWQiOiIyNDk1MzMwMjcifQ==</vt:lpwstr>
  </property>
  <property fmtid="{D5CDD505-2E9C-101B-9397-08002B2CF9AE}" pid="3" name="KSOProductBuildVer">
    <vt:lpwstr>2052-11.1.0.10314</vt:lpwstr>
  </property>
  <property fmtid="{D5CDD505-2E9C-101B-9397-08002B2CF9AE}" pid="4" name="ICV">
    <vt:lpwstr>FEA31714B5434F258892E9229930535A_12</vt:lpwstr>
  </property>
</Properties>
</file>