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6D561">
      <w:pP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1</w:t>
      </w:r>
    </w:p>
    <w:p w14:paraId="02E5A001">
      <w:pPr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报价函</w:t>
      </w:r>
    </w:p>
    <w:p w14:paraId="42658B41">
      <w:pPr>
        <w:spacing w:line="360" w:lineRule="auto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德阳高新发展有限公司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：</w:t>
      </w:r>
    </w:p>
    <w:p w14:paraId="13098516">
      <w:pPr>
        <w:spacing w:line="440" w:lineRule="exact"/>
        <w:ind w:firstLine="560" w:firstLineChars="200"/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关于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  <w:lang w:val="en-US" w:eastAsia="zh-CN"/>
        </w:rPr>
        <w:t>德阳高新区水系综合整治建设项目、三星湖河湖连通建设项目“打捆”工程民工生活区临时建筑及苗木残余价值处置拍卖服务</w:t>
      </w:r>
      <w:r>
        <w:rPr>
          <w:rFonts w:hint="eastAsia" w:ascii="Times New Roman" w:hAnsi="Times New Roman" w:cs="Times New Roman"/>
          <w:color w:val="auto"/>
          <w:sz w:val="28"/>
          <w:szCs w:val="28"/>
          <w:u w:val="none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，结合本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项目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特点及服务工作内容，经仔细研究决定，我方（单位的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名称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）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服务费金额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如下：</w:t>
      </w:r>
    </w:p>
    <w:p w14:paraId="7CA198D4">
      <w:pPr>
        <w:pStyle w:val="4"/>
        <w:rPr>
          <w:rFonts w:hint="eastAsia"/>
          <w:lang w:eastAsia="zh-CN"/>
        </w:rPr>
      </w:pP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422"/>
        <w:gridCol w:w="2177"/>
        <w:gridCol w:w="1962"/>
      </w:tblGrid>
      <w:tr w14:paraId="0131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62" w:type="pct"/>
            <w:noWrap w:val="0"/>
            <w:vAlign w:val="center"/>
          </w:tcPr>
          <w:p w14:paraId="5F0042B7"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007" w:type="pct"/>
            <w:noWrap w:val="0"/>
            <w:vAlign w:val="center"/>
          </w:tcPr>
          <w:p w14:paraId="05AFC251">
            <w:pPr>
              <w:jc w:val="center"/>
              <w:rPr>
                <w:rFonts w:hint="default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成交额（万元）</w:t>
            </w:r>
          </w:p>
        </w:tc>
        <w:tc>
          <w:tcPr>
            <w:tcW w:w="1277" w:type="pct"/>
            <w:noWrap w:val="0"/>
            <w:vAlign w:val="center"/>
          </w:tcPr>
          <w:p w14:paraId="25DBFD17"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szCs w:val="24"/>
                <w:highlight w:val="none"/>
                <w:lang w:val="en-US" w:eastAsia="zh-CN"/>
              </w:rPr>
              <w:t>差额定率累进收费标准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宋体" w:cs="宋体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151" w:type="pct"/>
            <w:noWrap w:val="0"/>
            <w:vAlign w:val="center"/>
          </w:tcPr>
          <w:p w14:paraId="5A2057BD">
            <w:pPr>
              <w:jc w:val="center"/>
              <w:rPr>
                <w:rFonts w:hint="default" w:ascii="Times New Roman" w:hAnsi="Times New Roman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  <w:szCs w:val="24"/>
                <w:highlight w:val="none"/>
                <w:lang w:val="en-US" w:eastAsia="zh-CN"/>
              </w:rPr>
              <w:t>费用承担对象</w:t>
            </w:r>
          </w:p>
        </w:tc>
      </w:tr>
      <w:tr w14:paraId="43A04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62" w:type="pct"/>
            <w:noWrap w:val="0"/>
            <w:vAlign w:val="center"/>
          </w:tcPr>
          <w:p w14:paraId="656D2580">
            <w:pPr>
              <w:pStyle w:val="4"/>
              <w:ind w:left="0" w:leftChars="0" w:right="0" w:rightChars="0"/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07" w:type="pct"/>
            <w:noWrap w:val="0"/>
            <w:vAlign w:val="center"/>
          </w:tcPr>
          <w:p w14:paraId="27CE6D99">
            <w:pPr>
              <w:pStyle w:val="4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100万元（含）以下</w:t>
            </w:r>
          </w:p>
        </w:tc>
        <w:tc>
          <w:tcPr>
            <w:tcW w:w="1277" w:type="pct"/>
            <w:noWrap w:val="0"/>
            <w:vAlign w:val="center"/>
          </w:tcPr>
          <w:p w14:paraId="18965B22">
            <w:pPr>
              <w:jc w:val="center"/>
              <w:rPr>
                <w:rFonts w:hint="default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1" w:type="pct"/>
            <w:vMerge w:val="restart"/>
            <w:noWrap w:val="0"/>
            <w:vAlign w:val="center"/>
          </w:tcPr>
          <w:p w14:paraId="326C6003">
            <w:pPr>
              <w:jc w:val="center"/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□委托方</w:t>
            </w:r>
          </w:p>
          <w:p w14:paraId="701CA285">
            <w:pPr>
              <w:jc w:val="center"/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4B558913">
            <w:pPr>
              <w:jc w:val="center"/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>☑竞得人</w:t>
            </w:r>
          </w:p>
          <w:p w14:paraId="1DF1AB2B">
            <w:pPr>
              <w:pStyle w:val="4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0EE2D20F">
            <w:pPr>
              <w:pStyle w:val="8"/>
              <w:jc w:val="center"/>
              <w:rPr>
                <w:rFonts w:hint="eastAsia" w:ascii="Calibri" w:hAnsi="Calibri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□委托方</w:t>
            </w:r>
          </w:p>
          <w:p w14:paraId="1E142593">
            <w:pPr>
              <w:pStyle w:val="8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和竞得人</w:t>
            </w:r>
          </w:p>
        </w:tc>
      </w:tr>
      <w:tr w14:paraId="6859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62" w:type="pct"/>
            <w:noWrap w:val="0"/>
            <w:vAlign w:val="center"/>
          </w:tcPr>
          <w:p w14:paraId="76165F81">
            <w:pPr>
              <w:pStyle w:val="4"/>
              <w:ind w:left="0" w:leftChars="0" w:right="0" w:rightChars="0"/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07" w:type="pct"/>
            <w:noWrap w:val="0"/>
            <w:vAlign w:val="center"/>
          </w:tcPr>
          <w:p w14:paraId="1D5DB695">
            <w:pPr>
              <w:pStyle w:val="4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100万元（不含）以上~500万元（含）以下</w:t>
            </w:r>
          </w:p>
        </w:tc>
        <w:tc>
          <w:tcPr>
            <w:tcW w:w="1277" w:type="pct"/>
            <w:noWrap w:val="0"/>
            <w:vAlign w:val="center"/>
          </w:tcPr>
          <w:p w14:paraId="2DFA7EB5">
            <w:pPr>
              <w:jc w:val="center"/>
              <w:rPr>
                <w:rFonts w:hint="default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51" w:type="pct"/>
            <w:vMerge w:val="continue"/>
            <w:noWrap w:val="0"/>
            <w:vAlign w:val="center"/>
          </w:tcPr>
          <w:p w14:paraId="53171503">
            <w:pPr>
              <w:jc w:val="center"/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876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2" w:type="pct"/>
            <w:noWrap w:val="0"/>
            <w:vAlign w:val="center"/>
          </w:tcPr>
          <w:p w14:paraId="55C59F05">
            <w:pPr>
              <w:pStyle w:val="4"/>
              <w:ind w:left="0" w:leftChars="0" w:right="0" w:rightChars="0"/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07" w:type="pct"/>
            <w:noWrap w:val="0"/>
            <w:vAlign w:val="center"/>
          </w:tcPr>
          <w:p w14:paraId="63D93A4E">
            <w:pPr>
              <w:pStyle w:val="4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500万元（不含）以上~1000万元（含）以下</w:t>
            </w:r>
          </w:p>
        </w:tc>
        <w:tc>
          <w:tcPr>
            <w:tcW w:w="1277" w:type="pct"/>
            <w:noWrap w:val="0"/>
            <w:vAlign w:val="center"/>
          </w:tcPr>
          <w:p w14:paraId="17EF11DB">
            <w:pPr>
              <w:jc w:val="center"/>
              <w:rPr>
                <w:rFonts w:hint="default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51" w:type="pct"/>
            <w:vMerge w:val="continue"/>
            <w:noWrap w:val="0"/>
            <w:vAlign w:val="center"/>
          </w:tcPr>
          <w:p w14:paraId="3F1F0F40">
            <w:pPr>
              <w:jc w:val="center"/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767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2" w:type="pct"/>
            <w:noWrap w:val="0"/>
            <w:vAlign w:val="center"/>
          </w:tcPr>
          <w:p w14:paraId="60A7E11F">
            <w:pPr>
              <w:pStyle w:val="4"/>
              <w:ind w:left="0" w:leftChars="0" w:right="0" w:rightChars="0"/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07" w:type="pct"/>
            <w:noWrap w:val="0"/>
            <w:vAlign w:val="center"/>
          </w:tcPr>
          <w:p w14:paraId="13A6B0C6">
            <w:pPr>
              <w:pStyle w:val="4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1000万元（不含）以上~5000万元（含）以下</w:t>
            </w:r>
          </w:p>
        </w:tc>
        <w:tc>
          <w:tcPr>
            <w:tcW w:w="1277" w:type="pct"/>
            <w:noWrap w:val="0"/>
            <w:vAlign w:val="center"/>
          </w:tcPr>
          <w:p w14:paraId="1213C78B">
            <w:pPr>
              <w:jc w:val="center"/>
              <w:rPr>
                <w:rFonts w:hint="default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51" w:type="pct"/>
            <w:vMerge w:val="continue"/>
            <w:noWrap w:val="0"/>
            <w:vAlign w:val="center"/>
          </w:tcPr>
          <w:p w14:paraId="45C9A2D9">
            <w:pPr>
              <w:jc w:val="center"/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015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2" w:type="pct"/>
            <w:noWrap w:val="0"/>
            <w:vAlign w:val="center"/>
          </w:tcPr>
          <w:p w14:paraId="64BF0086">
            <w:pPr>
              <w:pStyle w:val="4"/>
              <w:ind w:left="0" w:leftChars="0" w:right="0" w:rightChars="0"/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07" w:type="pct"/>
            <w:noWrap w:val="0"/>
            <w:vAlign w:val="center"/>
          </w:tcPr>
          <w:p w14:paraId="5DC0DDD5">
            <w:pPr>
              <w:pStyle w:val="4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5000万元（</w:t>
            </w:r>
            <w:r>
              <w:rPr>
                <w:rFonts w:hint="eastAsia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不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含）以上~10000万元（不含）以下</w:t>
            </w:r>
          </w:p>
        </w:tc>
        <w:tc>
          <w:tcPr>
            <w:tcW w:w="1277" w:type="pct"/>
            <w:noWrap w:val="0"/>
            <w:vAlign w:val="center"/>
          </w:tcPr>
          <w:p w14:paraId="636162B4">
            <w:pPr>
              <w:jc w:val="center"/>
              <w:rPr>
                <w:rFonts w:hint="default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51" w:type="pct"/>
            <w:vMerge w:val="continue"/>
            <w:noWrap w:val="0"/>
            <w:vAlign w:val="center"/>
          </w:tcPr>
          <w:p w14:paraId="085C4A86">
            <w:pPr>
              <w:jc w:val="center"/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A04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62" w:type="pct"/>
            <w:noWrap w:val="0"/>
            <w:vAlign w:val="center"/>
          </w:tcPr>
          <w:p w14:paraId="1D30C4D5">
            <w:pPr>
              <w:pStyle w:val="4"/>
              <w:ind w:left="0" w:leftChars="0" w:right="0" w:rightChars="0"/>
              <w:jc w:val="center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07" w:type="pct"/>
            <w:noWrap w:val="0"/>
            <w:vAlign w:val="center"/>
          </w:tcPr>
          <w:p w14:paraId="0133D873">
            <w:pPr>
              <w:pStyle w:val="4"/>
              <w:ind w:left="0" w:leftChars="0" w:right="0" w:rightChars="0"/>
              <w:jc w:val="center"/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10000万元（含）以上</w:t>
            </w:r>
          </w:p>
        </w:tc>
        <w:tc>
          <w:tcPr>
            <w:tcW w:w="1277" w:type="pct"/>
            <w:noWrap w:val="0"/>
            <w:vAlign w:val="center"/>
          </w:tcPr>
          <w:p w14:paraId="196792D5">
            <w:pPr>
              <w:jc w:val="center"/>
              <w:rPr>
                <w:rFonts w:hint="default" w:ascii="Times New Roman" w:hAnsi="Times New Roman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51" w:type="pct"/>
            <w:vMerge w:val="continue"/>
            <w:noWrap w:val="0"/>
            <w:vAlign w:val="center"/>
          </w:tcPr>
          <w:p w14:paraId="233B6649">
            <w:pPr>
              <w:jc w:val="center"/>
              <w:rPr>
                <w:rFonts w:hint="eastAsia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1264D2F7">
      <w:pPr>
        <w:spacing w:line="480" w:lineRule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265D95C9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注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所有报价均用人民币表示，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采用上述差额定率累进收费标准收取拍卖佣金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，该费用为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固定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包干费用，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包括但不限于拍卖、编制、会务费、人工费、材料费、交通费、差旅费、税费、利润、保险费等为完成本项目约定服务的所有费用，以及后续服务费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。</w:t>
      </w:r>
    </w:p>
    <w:p w14:paraId="28EC4F97">
      <w:pPr>
        <w:pStyle w:val="4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386FDBA">
      <w:pPr>
        <w:adjustRightInd w:val="0"/>
        <w:spacing w:line="360" w:lineRule="auto"/>
        <w:ind w:firstLine="3578" w:firstLineChars="1491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单位名称：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（盖单位公章）</w:t>
      </w:r>
    </w:p>
    <w:p w14:paraId="0FAC399C">
      <w:pPr>
        <w:adjustRightInd w:val="0"/>
        <w:spacing w:line="360" w:lineRule="auto"/>
        <w:ind w:firstLine="3578" w:firstLineChars="1491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联 系 人：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</w:p>
    <w:p w14:paraId="40EFCF2D">
      <w:pPr>
        <w:adjustRightInd w:val="0"/>
        <w:spacing w:line="360" w:lineRule="auto"/>
        <w:ind w:firstLine="3578" w:firstLineChars="1491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联系电话：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 </w:t>
      </w:r>
    </w:p>
    <w:p w14:paraId="682FFCFB">
      <w:pPr>
        <w:adjustRightInd w:val="0"/>
        <w:spacing w:line="360" w:lineRule="auto"/>
        <w:ind w:firstLine="3578" w:firstLineChars="1491"/>
        <w:jc w:val="left"/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日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期：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7791A">
    <w:pPr>
      <w:pStyle w:val="5"/>
      <w:tabs>
        <w:tab w:val="left" w:pos="459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jIzNWMxY2NiOTdhZTA0ZmM2NDJhNzQwNDZkZmYifQ=="/>
  </w:docVars>
  <w:rsids>
    <w:rsidRoot w:val="00000000"/>
    <w:rsid w:val="0EC96B12"/>
    <w:rsid w:val="27A40BE5"/>
    <w:rsid w:val="2EDA7F57"/>
    <w:rsid w:val="34193C9E"/>
    <w:rsid w:val="37F17BF7"/>
    <w:rsid w:val="3AFC4821"/>
    <w:rsid w:val="3DCC5129"/>
    <w:rsid w:val="672A1D24"/>
    <w:rsid w:val="68BF1C15"/>
    <w:rsid w:val="723104F0"/>
    <w:rsid w:val="76426754"/>
    <w:rsid w:val="7B55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Quote"/>
    <w:basedOn w:val="1"/>
    <w:next w:val="1"/>
    <w:autoRedefine/>
    <w:qFormat/>
    <w:uiPriority w:val="0"/>
    <w:pPr>
      <w:widowControl/>
      <w:jc w:val="left"/>
    </w:pPr>
    <w:rPr>
      <w:i/>
      <w:iCs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414</Characters>
  <Lines>0</Lines>
  <Paragraphs>0</Paragraphs>
  <TotalTime>8</TotalTime>
  <ScaleCrop>false</ScaleCrop>
  <LinksUpToDate>false</LinksUpToDate>
  <CharactersWithSpaces>460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橙橙橙橙</cp:lastModifiedBy>
  <cp:lastPrinted>2025-08-04T01:59:04Z</cp:lastPrinted>
  <dcterms:modified xsi:type="dcterms:W3CDTF">2025-08-04T02:06:13Z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4252E4429DC8463B812D313AFB65576B_12</vt:lpwstr>
  </property>
  <property fmtid="{D5CDD505-2E9C-101B-9397-08002B2CF9AE}" pid="4" name="KSOTemplateDocerSaveRecord">
    <vt:lpwstr>eyJoZGlkIjoiY2EzMTdiZjdhYWZkMTEzYjNkMGQ0Mjg5NWE5NTIxNDMiLCJ1c2VySWQiOiIxNTgyNzQyNzY1In0=</vt:lpwstr>
  </property>
</Properties>
</file>