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7AA1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ascii="Arial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德阳高新新城投资控股有限公司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关于2024年度财务报表审计服务，结合该事项的特点及服务内容，经仔细研究决定，我方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0547A29">
      <w:pPr>
        <w:jc w:val="left"/>
        <w:rPr>
          <w:sz w:val="28"/>
        </w:rPr>
      </w:pPr>
    </w:p>
    <w:p w14:paraId="4638992F">
      <w:pPr>
        <w:jc w:val="left"/>
        <w:rPr>
          <w:sz w:val="28"/>
        </w:rPr>
      </w:pPr>
    </w:p>
    <w:p w14:paraId="2E7D3ED3">
      <w:pPr>
        <w:jc w:val="left"/>
        <w:rPr>
          <w:sz w:val="28"/>
        </w:rPr>
      </w:pPr>
    </w:p>
    <w:p w14:paraId="77F3511F">
      <w:pPr>
        <w:jc w:val="left"/>
        <w:rPr>
          <w:sz w:val="28"/>
        </w:rPr>
      </w:pPr>
    </w:p>
    <w:p w14:paraId="5F135A42">
      <w:pPr>
        <w:jc w:val="left"/>
        <w:rPr>
          <w:rFonts w:hint="eastAsia"/>
          <w:sz w:val="28"/>
        </w:rPr>
      </w:pPr>
    </w:p>
    <w:p w14:paraId="114C8B38">
      <w:pPr>
        <w:ind w:firstLine="4410" w:firstLineChars="21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1EB824FC"/>
    <w:rsid w:val="24806E8C"/>
    <w:rsid w:val="5A3F4CC2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1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WPS_1481697665</cp:lastModifiedBy>
  <dcterms:modified xsi:type="dcterms:W3CDTF">2024-12-30T01:43:51Z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9BE9B963FC06414D9F9A4D13D47D78DC_12</vt:lpwstr>
  </property>
  <property fmtid="{D5CDD505-2E9C-101B-9397-08002B2CF9AE}" pid="4" name="KSOTemplateDocerSaveRecord">
    <vt:lpwstr>eyJoZGlkIjoiMDI3NmYwMDg0ZmIwN2Y0YWQ4NmQ1YmU4ZjZkMDc1MWIiLCJ1c2VySWQiOiIyNTY1NzcwMTYifQ==</vt:lpwstr>
  </property>
</Properties>
</file>