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w w:val="1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lang w:val="en-US" w:eastAsia="zh-CN"/>
        </w:rPr>
        <w:t>德阳高新国有资本投资运营有限公司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</w:rPr>
        <w:t>：</w:t>
      </w:r>
    </w:p>
    <w:p w14:paraId="2AF8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德阳高新区汽车产业园配套提升基础设施建设项目-游学路西段工程质量检测服务（第二次）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采购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内容，经仔细研究决定，我方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</w:rPr>
        <w:t>（单位的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。</w:t>
      </w:r>
    </w:p>
    <w:p w14:paraId="3C3A5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4E0A5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（盖单位公章）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left="3631" w:leftChars="1729" w:firstLine="0" w:firstLineChars="0"/>
        <w:jc w:val="left"/>
        <w:rPr>
          <w:sz w:val="28"/>
          <w:szCs w:val="28"/>
        </w:rPr>
      </w:pPr>
      <w:r>
        <w:rPr>
          <w:rFonts w:hint="eastAsia" w:ascii="Times New Roman" w:hAnsi="Times New Roman" w:cs="Times New Roman"/>
          <w:bCs/>
          <w:color w:val="auto"/>
          <w:sz w:val="28"/>
          <w:szCs w:val="28"/>
          <w:lang w:eastAsia="zh-CN"/>
        </w:rPr>
        <w:t>联系方式：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日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81192A-1AEF-45B3-A2F3-9ACA6A1D53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6354B87-74CA-4F17-B1FD-B0FB907222A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558978C-C724-401D-932A-702D1FE9EA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GJmZDc3ZjA3YTAwYjE2ODUyNTg5NDBhNjNiNzYifQ=="/>
  </w:docVars>
  <w:rsids>
    <w:rsidRoot w:val="00000000"/>
    <w:rsid w:val="0A8C475B"/>
    <w:rsid w:val="0EC96B12"/>
    <w:rsid w:val="11672761"/>
    <w:rsid w:val="1271266D"/>
    <w:rsid w:val="194D59CD"/>
    <w:rsid w:val="1A0D49D8"/>
    <w:rsid w:val="1BB372CB"/>
    <w:rsid w:val="208C0D13"/>
    <w:rsid w:val="25D3353D"/>
    <w:rsid w:val="2A865917"/>
    <w:rsid w:val="2CCE7685"/>
    <w:rsid w:val="30EF54B7"/>
    <w:rsid w:val="34053852"/>
    <w:rsid w:val="37F17BF7"/>
    <w:rsid w:val="39E60319"/>
    <w:rsid w:val="486C5E40"/>
    <w:rsid w:val="4FDA6181"/>
    <w:rsid w:val="58242F84"/>
    <w:rsid w:val="5ADB6A81"/>
    <w:rsid w:val="5BD513F0"/>
    <w:rsid w:val="68484B27"/>
    <w:rsid w:val="72A475C3"/>
    <w:rsid w:val="73F8157D"/>
    <w:rsid w:val="78327894"/>
    <w:rsid w:val="79B94D0C"/>
    <w:rsid w:val="7B552A39"/>
    <w:rsid w:val="7CB5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3</TotalTime>
  <ScaleCrop>false</ScaleCrop>
  <LinksUpToDate>false</LinksUpToDate>
  <CharactersWithSpaces>259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dcterms:modified xsi:type="dcterms:W3CDTF">2024-12-18T06:46:13Z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4252E4429DC8463B812D313AFB65576B_12</vt:lpwstr>
  </property>
</Properties>
</file>