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outlineLvl w:val="0"/>
        <w:rPr>
          <w:rFonts w:hint="eastAsia" w:ascii="宋体" w:hAnsi="宋体" w:cs="宋体"/>
          <w:b/>
          <w:bCs/>
          <w:kern w:val="0"/>
          <w:sz w:val="44"/>
          <w:szCs w:val="21"/>
          <w:u w:val="single"/>
        </w:rPr>
      </w:pPr>
      <w:r>
        <w:rPr>
          <w:rFonts w:hint="eastAsia" w:ascii="宋体" w:hAnsi="宋体" w:cs="宋体"/>
          <w:b/>
          <w:bCs/>
        </w:rPr>
        <w:t>（本主要条款作为双方签订合同的参考，但不得与比选文件的实质性内容相背离，以最终签订的合同文本为准。）</w:t>
      </w:r>
    </w:p>
    <w:p>
      <w:pPr>
        <w:pStyle w:val="2"/>
      </w:pPr>
    </w:p>
    <w:p>
      <w:pPr>
        <w:ind w:firstLine="482" w:firstLineChars="200"/>
        <w:jc w:val="center"/>
        <w:rPr>
          <w:rFonts w:hint="eastAsia" w:asciiTheme="minorEastAsia" w:hAnsiTheme="minorEastAsia" w:cstheme="minorEastAsia"/>
          <w:b/>
          <w:bCs/>
          <w:color w:val="auto"/>
          <w:sz w:val="24"/>
          <w:szCs w:val="24"/>
          <w:u w:val="none"/>
          <w:lang w:val="en-US" w:eastAsia="zh-CN"/>
        </w:rPr>
      </w:pPr>
      <w:r>
        <w:rPr>
          <w:rFonts w:hint="eastAsia" w:asciiTheme="minorEastAsia" w:hAnsiTheme="minorEastAsia" w:cstheme="minorEastAsia"/>
          <w:b/>
          <w:bCs/>
          <w:color w:val="auto"/>
          <w:sz w:val="24"/>
          <w:szCs w:val="24"/>
          <w:u w:val="none"/>
          <w:lang w:val="en-US" w:eastAsia="zh-CN"/>
        </w:rPr>
        <w:t xml:space="preserve">                                     合同编号：</w:t>
      </w: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none"/>
          <w:lang w:val="en-US" w:eastAsia="zh-CN"/>
        </w:rPr>
      </w:pPr>
      <w:r>
        <w:rPr>
          <w:rFonts w:hint="eastAsia" w:asciiTheme="minorEastAsia" w:hAnsiTheme="minorEastAsia" w:cstheme="minorEastAsia"/>
          <w:b/>
          <w:bCs/>
          <w:color w:val="auto"/>
          <w:sz w:val="48"/>
          <w:szCs w:val="48"/>
          <w:u w:val="none"/>
          <w:lang w:val="en-US" w:eastAsia="zh-CN"/>
        </w:rPr>
        <w:t>标识标牌制作合同</w:t>
      </w: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ind w:firstLine="964" w:firstLineChars="200"/>
        <w:jc w:val="center"/>
        <w:rPr>
          <w:rFonts w:hint="eastAsia" w:asciiTheme="minorEastAsia" w:hAnsiTheme="minorEastAsia" w:cstheme="minorEastAsia"/>
          <w:b/>
          <w:bCs/>
          <w:color w:val="auto"/>
          <w:sz w:val="48"/>
          <w:szCs w:val="48"/>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甲方：</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德阳高新发展有限公司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乙方：</w:t>
      </w:r>
    </w:p>
    <w:p>
      <w:pPr>
        <w:spacing w:line="360" w:lineRule="auto"/>
        <w:ind w:firstLine="482" w:firstLineChars="200"/>
        <w:jc w:val="left"/>
        <w:rPr>
          <w:rFonts w:hint="eastAsia" w:asciiTheme="minorEastAsia" w:hAnsiTheme="minorEastAsia" w:cstheme="minorEastAsia"/>
          <w:b/>
          <w:bCs/>
          <w:color w:val="auto"/>
          <w:sz w:val="24"/>
          <w:szCs w:val="24"/>
          <w:u w:val="none"/>
          <w:lang w:val="en-US" w:eastAsia="zh-CN"/>
        </w:rPr>
      </w:pPr>
      <w:r>
        <w:rPr>
          <w:rFonts w:hint="eastAsia" w:asciiTheme="minorEastAsia" w:hAnsiTheme="minorEastAsia" w:cstheme="minorEastAsia"/>
          <w:b/>
          <w:bCs/>
          <w:color w:val="auto"/>
          <w:sz w:val="24"/>
          <w:szCs w:val="24"/>
          <w:u w:val="none"/>
          <w:lang w:val="en-US" w:eastAsia="zh-CN"/>
        </w:rPr>
        <w:t>签订日期：</w:t>
      </w:r>
    </w:p>
    <w:p>
      <w:pPr>
        <w:ind w:firstLine="964" w:firstLineChars="200"/>
        <w:jc w:val="center"/>
        <w:rPr>
          <w:rFonts w:hint="eastAsia" w:asciiTheme="minorEastAsia" w:hAnsiTheme="minorEastAsia" w:cstheme="minorEastAsia"/>
          <w:b/>
          <w:bCs/>
          <w:color w:val="auto"/>
          <w:sz w:val="48"/>
          <w:szCs w:val="48"/>
          <w:u w:val="single"/>
          <w:lang w:val="en-US" w:eastAsia="zh-CN"/>
        </w:rPr>
        <w:sectPr>
          <w:pgSz w:w="11906" w:h="16838"/>
          <w:pgMar w:top="1440" w:right="1800" w:bottom="1440" w:left="1800" w:header="851" w:footer="992" w:gutter="0"/>
          <w:cols w:space="425" w:num="1"/>
          <w:docGrid w:type="lines" w:linePitch="312" w:charSpace="0"/>
        </w:sectPr>
      </w:pPr>
    </w:p>
    <w:p>
      <w:pPr>
        <w:ind w:firstLine="723" w:firstLineChars="200"/>
        <w:jc w:val="center"/>
        <w:rPr>
          <w:rFonts w:hint="eastAsia" w:asciiTheme="minorEastAsia" w:hAnsiTheme="minorEastAsia" w:eastAsiaTheme="minorEastAsia" w:cstheme="minorEastAsia"/>
          <w:sz w:val="36"/>
          <w:szCs w:val="36"/>
          <w:lang w:eastAsia="zh-CN"/>
        </w:rPr>
      </w:pPr>
      <w:r>
        <w:rPr>
          <w:rFonts w:hint="eastAsia" w:asciiTheme="minorEastAsia" w:hAnsiTheme="minorEastAsia" w:eastAsiaTheme="minorEastAsia" w:cstheme="minorEastAsia"/>
          <w:b/>
          <w:bCs/>
          <w:sz w:val="36"/>
          <w:szCs w:val="36"/>
          <w:lang w:eastAsia="zh-CN"/>
        </w:rPr>
        <w:t>广告制作合同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甲方：</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德阳高新发展有限公司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乙方：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甲乙双方为明确各自的权利和义务，经友好协商,根据《中华人民共和国</w:t>
      </w:r>
      <w:r>
        <w:rPr>
          <w:rFonts w:hint="eastAsia" w:asciiTheme="minorEastAsia" w:hAnsiTheme="minorEastAsia" w:cstheme="minorEastAsia"/>
          <w:sz w:val="24"/>
          <w:szCs w:val="24"/>
          <w:lang w:val="en-US" w:eastAsia="zh-CN"/>
        </w:rPr>
        <w:t>民典</w:t>
      </w:r>
      <w:r>
        <w:rPr>
          <w:rFonts w:hint="eastAsia" w:asciiTheme="minorEastAsia" w:hAnsiTheme="minorEastAsia" w:eastAsiaTheme="minorEastAsia" w:cstheme="minorEastAsia"/>
          <w:sz w:val="24"/>
          <w:szCs w:val="24"/>
        </w:rPr>
        <w:t>法》、《中华人民共和国广告法》和其他</w:t>
      </w:r>
      <w:r>
        <w:rPr>
          <w:rFonts w:hint="eastAsia" w:asciiTheme="minorEastAsia" w:hAnsiTheme="minorEastAsia" w:eastAsiaTheme="minorEastAsia" w:cstheme="minorEastAsia"/>
          <w:sz w:val="24"/>
          <w:szCs w:val="24"/>
          <w:lang w:eastAsia="zh-CN"/>
        </w:rPr>
        <w:t>相关</w:t>
      </w:r>
      <w:r>
        <w:rPr>
          <w:rFonts w:hint="eastAsia" w:asciiTheme="minorEastAsia" w:hAnsiTheme="minorEastAsia" w:eastAsiaTheme="minorEastAsia" w:cstheme="minorEastAsia"/>
          <w:sz w:val="24"/>
          <w:szCs w:val="24"/>
        </w:rPr>
        <w:t>法律、法规之规定，现就乙方承揽</w:t>
      </w:r>
      <w:r>
        <w:rPr>
          <w:rFonts w:hint="eastAsia" w:asciiTheme="minorEastAsia" w:hAnsiTheme="minorEastAsia" w:cstheme="minorEastAsia"/>
          <w:sz w:val="24"/>
          <w:szCs w:val="24"/>
          <w:lang w:val="en-US" w:eastAsia="zh-CN"/>
        </w:rPr>
        <w:t xml:space="preserve">         项目</w:t>
      </w:r>
      <w:r>
        <w:rPr>
          <w:rFonts w:hint="eastAsia" w:asciiTheme="minorEastAsia" w:hAnsiTheme="minorEastAsia" w:eastAsiaTheme="minorEastAsia" w:cstheme="minorEastAsia"/>
          <w:sz w:val="24"/>
          <w:szCs w:val="24"/>
          <w:lang w:val="en-US" w:eastAsia="zh-CN"/>
        </w:rPr>
        <w:t>楼栋号、单元号、楼层号、户号标识标牌制作及安装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达成如下协议。</w:t>
      </w:r>
    </w:p>
    <w:p>
      <w:pPr>
        <w:keepNext w:val="0"/>
        <w:keepLines w:val="0"/>
        <w:pageBreakBefore w:val="0"/>
        <w:widowControl w:val="0"/>
        <w:kinsoku/>
        <w:wordWrap/>
        <w:overflowPunct/>
        <w:topLinePunct w:val="0"/>
        <w:autoSpaceDE/>
        <w:autoSpaceDN/>
        <w:bidi w:val="0"/>
        <w:adjustRightInd/>
        <w:snapToGrid/>
        <w:spacing w:line="57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w:t>
      </w:r>
      <w:r>
        <w:rPr>
          <w:rFonts w:hint="eastAsia" w:asciiTheme="minorEastAsia" w:hAnsiTheme="minorEastAsia" w:eastAsiaTheme="minorEastAsia" w:cstheme="minorEastAsia"/>
          <w:b/>
          <w:bCs/>
          <w:sz w:val="24"/>
          <w:szCs w:val="24"/>
          <w:lang w:eastAsia="zh-CN"/>
        </w:rPr>
        <w:t>、制作清单及材质、价格</w:t>
      </w:r>
      <w:r>
        <w:rPr>
          <w:rFonts w:hint="eastAsia" w:asciiTheme="minorEastAsia" w:hAnsiTheme="minorEastAsia" w:eastAsiaTheme="minorEastAsia" w:cstheme="minorEastAsia"/>
          <w:b/>
          <w:bCs/>
          <w:sz w:val="24"/>
          <w:szCs w:val="24"/>
        </w:rPr>
        <w:t>。</w:t>
      </w:r>
    </w:p>
    <w:tbl>
      <w:tblPr>
        <w:tblStyle w:val="3"/>
        <w:tblW w:w="862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4"/>
        <w:gridCol w:w="850"/>
        <w:gridCol w:w="1087"/>
        <w:gridCol w:w="1475"/>
        <w:gridCol w:w="1700"/>
        <w:gridCol w:w="975"/>
        <w:gridCol w:w="1025"/>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项目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名称</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规格</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材质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数量（个）</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单价（含税价）</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总价（含税价）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4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8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自贸区项目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户号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18*12cm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3mm亚克力UV</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1311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4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楼层号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3mm亚克力UV</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294</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4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单元号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30*15cm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3mm亚克力UV</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4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楼栋号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不锈钢烤漆+ 高空安装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2" w:hRule="atLeast"/>
        </w:trPr>
        <w:tc>
          <w:tcPr>
            <w:tcW w:w="464"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小区名称</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主名称(山水亭江居)：120*120cm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后缀(A B C区）：100*100cm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精品不锈钢字（香槟金色），含支架+ 高空安装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464"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小计</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464"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850"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万福</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二期</w:t>
            </w:r>
          </w:p>
        </w:tc>
        <w:tc>
          <w:tcPr>
            <w:tcW w:w="10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户号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18*12cm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3mm亚克力UV</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1287</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4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楼层号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20*20cm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3mm亚克力UV</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288</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4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单元号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30*15cm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3mm亚克力UV</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33</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4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楼栋号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80*60</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不锈钢烤漆+ 高空安装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10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小区名称</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120*120cm</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精品不锈钢字（香槟金色），含支架+ 高空安装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4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85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262" w:type="dxa"/>
            <w:gridSpan w:val="5"/>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小计</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7576" w:type="dxa"/>
            <w:gridSpan w:val="7"/>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合计</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、交工日期: </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按照甲方要求</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工程造价及支付方式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eastAsiaTheme="minorEastAsia"/>
          <w:lang w:eastAsia="zh-Hans"/>
        </w:rPr>
      </w:pP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工程款共计:人民币</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元</w:t>
      </w:r>
      <w:r>
        <w:rPr>
          <w:rFonts w:hint="eastAsia" w:asciiTheme="minorEastAsia" w:hAnsiTheme="minorEastAsia" w:eastAsiaTheme="minorEastAsia" w:cstheme="minorEastAsia"/>
          <w:sz w:val="24"/>
          <w:szCs w:val="24"/>
        </w:rPr>
        <w:t>(含税)，大写:</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制作安装完成</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rPr>
        <w:t>经甲方验收合格</w:t>
      </w:r>
      <w:r>
        <w:rPr>
          <w:rFonts w:hint="eastAsia" w:asciiTheme="minorEastAsia" w:hAnsiTheme="minorEastAsia" w:cstheme="minorEastAsia"/>
          <w:sz w:val="24"/>
          <w:szCs w:val="24"/>
          <w:lang w:val="en-US" w:eastAsia="zh-CN"/>
        </w:rPr>
        <w:t>办理相关手续后</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乙方提供</w:t>
      </w:r>
      <w:r>
        <w:rPr>
          <w:rFonts w:hint="eastAsia" w:asciiTheme="minorEastAsia" w:hAnsiTheme="minorEastAsia" w:cstheme="minorEastAsia"/>
          <w:sz w:val="24"/>
          <w:szCs w:val="24"/>
          <w:lang w:val="en-US" w:eastAsia="zh-CN"/>
        </w:rPr>
        <w:t>等额</w:t>
      </w:r>
      <w:r>
        <w:rPr>
          <w:rFonts w:hint="eastAsia" w:asciiTheme="minorEastAsia" w:hAnsiTheme="minorEastAsia" w:eastAsiaTheme="minorEastAsia" w:cstheme="minorEastAsia"/>
          <w:sz w:val="24"/>
          <w:szCs w:val="24"/>
          <w:lang w:val="en-US" w:eastAsia="zh-CN"/>
        </w:rPr>
        <w:t>真实</w:t>
      </w:r>
      <w:r>
        <w:rPr>
          <w:rFonts w:hint="eastAsia" w:asciiTheme="minorEastAsia" w:hAnsiTheme="minorEastAsia" w:cstheme="minorEastAsia"/>
          <w:sz w:val="24"/>
          <w:szCs w:val="24"/>
          <w:lang w:val="en-US" w:eastAsia="zh-CN"/>
        </w:rPr>
        <w:t>合法</w:t>
      </w:r>
      <w:r>
        <w:rPr>
          <w:rFonts w:hint="eastAsia" w:asciiTheme="minorEastAsia" w:hAnsiTheme="minorEastAsia" w:eastAsiaTheme="minorEastAsia" w:cstheme="minorEastAsia"/>
          <w:sz w:val="24"/>
          <w:szCs w:val="24"/>
          <w:lang w:val="en-US" w:eastAsia="zh-CN"/>
        </w:rPr>
        <w:t>有效的增值税</w:t>
      </w:r>
      <w:r>
        <w:rPr>
          <w:rFonts w:hint="eastAsia" w:asciiTheme="minorEastAsia" w:hAnsiTheme="minorEastAsia" w:cstheme="minorEastAsia"/>
          <w:sz w:val="24"/>
          <w:szCs w:val="24"/>
          <w:lang w:val="en-US" w:eastAsia="zh-CN"/>
        </w:rPr>
        <w:t>专用</w:t>
      </w:r>
      <w:r>
        <w:rPr>
          <w:rFonts w:hint="eastAsia" w:asciiTheme="minorEastAsia" w:hAnsiTheme="minorEastAsia" w:eastAsiaTheme="minorEastAsia" w:cstheme="minorEastAsia"/>
          <w:sz w:val="24"/>
          <w:szCs w:val="24"/>
          <w:lang w:val="en-US" w:eastAsia="zh-CN"/>
        </w:rPr>
        <w:t>发票</w:t>
      </w:r>
      <w:r>
        <w:rPr>
          <w:rFonts w:hint="eastAsia" w:asciiTheme="minorEastAsia" w:hAnsiTheme="minorEastAsia" w:eastAsiaTheme="minorEastAsia" w:cstheme="minorEastAsia"/>
          <w:sz w:val="24"/>
          <w:szCs w:val="24"/>
          <w:lang w:eastAsia="zh-CN"/>
        </w:rPr>
        <w:t>之日起计算，</w:t>
      </w:r>
      <w:r>
        <w:rPr>
          <w:rFonts w:hint="eastAsia" w:asciiTheme="minorEastAsia" w:hAnsiTheme="minorEastAsia" w:eastAsiaTheme="minorEastAsia" w:cstheme="minorEastAsia"/>
          <w:sz w:val="24"/>
          <w:szCs w:val="24"/>
        </w:rPr>
        <w:t>甲方</w:t>
      </w:r>
      <w:r>
        <w:rPr>
          <w:rFonts w:hint="eastAsia" w:asciiTheme="minorEastAsia" w:hAnsiTheme="minorEastAsia" w:cstheme="minorEastAsia"/>
          <w:sz w:val="24"/>
          <w:szCs w:val="24"/>
          <w:lang w:val="en-US" w:eastAsia="zh-CN"/>
        </w:rPr>
        <w:t>于</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cstheme="minorEastAsia"/>
          <w:sz w:val="24"/>
          <w:szCs w:val="24"/>
          <w:lang w:val="en-US" w:eastAsia="zh-CN"/>
        </w:rPr>
        <w:t>个工作</w:t>
      </w:r>
      <w:r>
        <w:rPr>
          <w:rFonts w:hint="eastAsia" w:asciiTheme="minorEastAsia" w:hAnsiTheme="minorEastAsia" w:eastAsiaTheme="minorEastAsia" w:cstheme="minorEastAsia"/>
          <w:sz w:val="24"/>
          <w:szCs w:val="24"/>
          <w:lang w:val="en-US" w:eastAsia="zh-CN"/>
        </w:rPr>
        <w:t>日内</w:t>
      </w:r>
      <w:r>
        <w:rPr>
          <w:rFonts w:hint="eastAsia" w:asciiTheme="minorEastAsia" w:hAnsiTheme="minorEastAsia" w:eastAsiaTheme="minorEastAsia" w:cstheme="minorEastAsia"/>
          <w:sz w:val="24"/>
          <w:szCs w:val="24"/>
        </w:rPr>
        <w:t>一次性全部付清工程款。</w:t>
      </w:r>
      <w:bookmarkStart w:id="0" w:name="_GoBack"/>
      <w:bookmarkEnd w:id="0"/>
      <w:r>
        <w:rPr>
          <w:rFonts w:hint="eastAsia" w:asciiTheme="minorEastAsia" w:hAnsiTheme="minorEastAsia" w:eastAsiaTheme="minorEastAsia" w:cstheme="minorEastAsia"/>
          <w:sz w:val="24"/>
          <w:szCs w:val="24"/>
          <w:lang w:val="en-US" w:eastAsia="zh-Hans"/>
        </w:rPr>
        <w:t>乙方未出具足额</w:t>
      </w:r>
      <w:r>
        <w:rPr>
          <w:rFonts w:hint="default"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合法有效增值税专用发票前</w:t>
      </w:r>
      <w:r>
        <w:rPr>
          <w:rFonts w:hint="default"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甲方有权拒绝付款</w:t>
      </w:r>
      <w:r>
        <w:rPr>
          <w:rFonts w:hint="eastAsia" w:asciiTheme="minorEastAsia" w:hAnsiTheme="minorEastAsia" w:eastAsiaTheme="minorEastAsia" w:cstheme="minorEastAsia"/>
          <w:sz w:val="24"/>
          <w:szCs w:val="24"/>
          <w:lang w:val="en-US" w:eastAsia="zh-CN"/>
        </w:rPr>
        <w:t>，且不承担因迟延付款产生的相应法律后果</w:t>
      </w:r>
      <w:r>
        <w:rPr>
          <w:rFonts w:hint="default" w:asciiTheme="minorEastAsia" w:hAnsiTheme="minorEastAsia" w:eastAsiaTheme="minorEastAsia" w:cstheme="minorEastAsia"/>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、双方权利、义务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、有权对乙方的设计提出建议和修改意见，以使乙方设计的作品更符合甲方单位文化内涵。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双方合作期间，甲方应积极配合乙方，及时提供乙方所需的各类文字和图片资料</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、按本合同规定结算</w:t>
      </w:r>
      <w:r>
        <w:rPr>
          <w:rFonts w:hint="eastAsia" w:asciiTheme="minorEastAsia" w:hAnsiTheme="minorEastAsia" w:eastAsiaTheme="minorEastAsia" w:cstheme="minorEastAsia"/>
          <w:sz w:val="24"/>
          <w:szCs w:val="24"/>
          <w:lang w:eastAsia="zh-CN"/>
        </w:rPr>
        <w:t>金额支付</w:t>
      </w:r>
      <w:r>
        <w:rPr>
          <w:rFonts w:hint="eastAsia" w:asciiTheme="minorEastAsia" w:hAnsiTheme="minorEastAsia" w:eastAsiaTheme="minorEastAsia" w:cstheme="minorEastAsia"/>
          <w:sz w:val="24"/>
          <w:szCs w:val="24"/>
        </w:rPr>
        <w:t>制作费用。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乙方应积极配合甲方的工作，</w:t>
      </w:r>
      <w:r>
        <w:rPr>
          <w:rFonts w:hint="eastAsia" w:asciiTheme="minorEastAsia" w:hAnsiTheme="minorEastAsia" w:eastAsiaTheme="minorEastAsia" w:cstheme="minorEastAsia"/>
          <w:sz w:val="24"/>
          <w:szCs w:val="24"/>
        </w:rPr>
        <w:t>自甲方通知</w:t>
      </w:r>
      <w:r>
        <w:rPr>
          <w:rFonts w:hint="eastAsia" w:asciiTheme="minorEastAsia" w:hAnsiTheme="minorEastAsia" w:cstheme="minorEastAsia"/>
          <w:sz w:val="24"/>
          <w:szCs w:val="24"/>
          <w:lang w:val="en-US" w:eastAsia="zh-CN"/>
        </w:rPr>
        <w:t>开始</w:t>
      </w:r>
      <w:r>
        <w:rPr>
          <w:rFonts w:hint="eastAsia" w:asciiTheme="minorEastAsia" w:hAnsiTheme="minorEastAsia" w:eastAsiaTheme="minorEastAsia" w:cstheme="minorEastAsia"/>
          <w:sz w:val="24"/>
          <w:szCs w:val="24"/>
        </w:rPr>
        <w:t>施工起，按甲方提供的安装地点在规定时间内制作施工并安装完毕。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2、严格按照甲方确认的</w:t>
      </w:r>
      <w:r>
        <w:rPr>
          <w:rFonts w:hint="eastAsia" w:asciiTheme="minorEastAsia" w:hAnsiTheme="minorEastAsia" w:cstheme="minorEastAsia"/>
          <w:sz w:val="24"/>
          <w:szCs w:val="24"/>
          <w:lang w:val="en-US" w:eastAsia="zh-CN"/>
        </w:rPr>
        <w:t>方案</w:t>
      </w:r>
      <w:r>
        <w:rPr>
          <w:rFonts w:hint="eastAsia" w:asciiTheme="minorEastAsia" w:hAnsiTheme="minorEastAsia" w:eastAsiaTheme="minorEastAsia" w:cstheme="minorEastAsia"/>
          <w:sz w:val="24"/>
          <w:szCs w:val="24"/>
        </w:rPr>
        <w:t>进行制作、安装。如现场条件与施工图纸方案不符，应及时报请甲方协商修改确定。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3、乙方自行组织安排施工人员，必须按要求给施工人员办理相关保险，严格按照行业安全操作整定施工进行安全培训和教育，确保安全操作。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标示标牌安装过程中及质保期内产生的任何事故导致乙方自身、施工人员及其他任何第三人人身财产损害的，均由乙方承担全部责任，与甲方无关。如遇地震、洪水等不可抗因素导致的安全事故，不属于乙方责任，乙方不需承担因此导致的任何相关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、保修期限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自验收合格之日起，乙方制作的</w:t>
      </w:r>
      <w:r>
        <w:rPr>
          <w:rFonts w:hint="eastAsia" w:asciiTheme="minorEastAsia" w:hAnsiTheme="minorEastAsia" w:eastAsiaTheme="minorEastAsia" w:cstheme="minorEastAsia"/>
          <w:sz w:val="24"/>
          <w:szCs w:val="24"/>
          <w:lang w:eastAsia="zh-CN"/>
        </w:rPr>
        <w:t>物料质保</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个月</w:t>
      </w:r>
      <w:r>
        <w:rPr>
          <w:rFonts w:hint="eastAsia" w:asciiTheme="minorEastAsia" w:hAnsiTheme="minorEastAsia" w:eastAsiaTheme="minorEastAsia" w:cstheme="minorEastAsia"/>
          <w:sz w:val="24"/>
          <w:szCs w:val="24"/>
        </w:rPr>
        <w:t>。人为损毁乙方不负责保修。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1、如因乙方原因未能及时完成甲方委托的工作，甲方有权追究责任或终止合同。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2、甲方如未按照双方约定支付给乙方服务费，乙方有权解除合同。</w:t>
      </w:r>
    </w:p>
    <w:p>
      <w:pPr>
        <w:adjustRightInd/>
        <w:spacing w:line="400" w:lineRule="exact"/>
        <w:ind w:firstLine="480" w:firstLineChars="200"/>
        <w:jc w:val="left"/>
        <w:textAlignment w:val="auto"/>
        <w:rPr>
          <w:rFonts w:hint="eastAsia" w:asciiTheme="minorEastAsia" w:hAnsiTheme="minorEastAsia" w:eastAsiaTheme="minorEastAsia" w:cstheme="minorEastAsia"/>
          <w:bCs w:val="0"/>
          <w:sz w:val="24"/>
          <w:szCs w:val="24"/>
        </w:rPr>
      </w:pPr>
      <w:r>
        <w:rPr>
          <w:rFonts w:hint="eastAsia" w:asciiTheme="minorEastAsia" w:hAnsiTheme="minorEastAsia" w:eastAsiaTheme="minorEastAsia" w:cstheme="minorEastAsia"/>
          <w:bCs w:val="0"/>
          <w:sz w:val="24"/>
          <w:szCs w:val="24"/>
          <w:lang w:val="en-US" w:eastAsia="zh-CN"/>
        </w:rPr>
        <w:t>3、</w:t>
      </w:r>
      <w:r>
        <w:rPr>
          <w:rFonts w:hint="eastAsia" w:asciiTheme="minorEastAsia" w:hAnsiTheme="minorEastAsia" w:eastAsiaTheme="minorEastAsia" w:cstheme="minorEastAsia"/>
          <w:bCs w:val="0"/>
          <w:sz w:val="24"/>
          <w:szCs w:val="24"/>
        </w:rPr>
        <w:t>因乙方原因导致合同解除的，乙方承担合同总金额</w:t>
      </w:r>
      <w:r>
        <w:rPr>
          <w:rFonts w:hint="eastAsia" w:asciiTheme="minorEastAsia" w:hAnsiTheme="minorEastAsia" w:eastAsiaTheme="minorEastAsia" w:cstheme="minorEastAsia"/>
          <w:bCs w:val="0"/>
          <w:sz w:val="24"/>
          <w:szCs w:val="24"/>
          <w:lang w:val="en-US" w:eastAsia="zh-CN"/>
        </w:rPr>
        <w:t>3</w:t>
      </w:r>
      <w:r>
        <w:rPr>
          <w:rFonts w:hint="eastAsia" w:asciiTheme="minorEastAsia" w:hAnsiTheme="minorEastAsia" w:eastAsiaTheme="minorEastAsia" w:cstheme="minorEastAsia"/>
          <w:bCs w:val="0"/>
          <w:sz w:val="24"/>
          <w:szCs w:val="24"/>
        </w:rPr>
        <w:t>0%的违约金。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Cs w:val="0"/>
          <w:sz w:val="24"/>
          <w:szCs w:val="24"/>
          <w:lang w:val="en-US" w:eastAsia="zh-CN"/>
        </w:rPr>
        <w:t>4</w:t>
      </w:r>
      <w:r>
        <w:rPr>
          <w:rFonts w:hint="eastAsia" w:asciiTheme="minorEastAsia" w:hAnsiTheme="minorEastAsia" w:eastAsiaTheme="minorEastAsia" w:cstheme="minorEastAsia"/>
          <w:bCs w:val="0"/>
          <w:sz w:val="24"/>
          <w:szCs w:val="24"/>
        </w:rPr>
        <w:t>、乙方违约除承担违约金外，还应承担赔偿甲方全部损失，甲方损失包括但不限于甲方另行聘请第三方的差价以及甲方为主张权利产生的诉讼费、保全费、保全保险费、律师费、差旅费、公证费等全部费用。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、双方因本合同发生争议，应友好协商解决,协商不成的由</w:t>
      </w:r>
      <w:r>
        <w:rPr>
          <w:rFonts w:hint="eastAsia" w:asciiTheme="minorEastAsia" w:hAnsiTheme="minorEastAsia" w:eastAsiaTheme="minorEastAsia" w:cstheme="minorEastAsia"/>
          <w:sz w:val="24"/>
          <w:szCs w:val="24"/>
          <w:lang w:val="en-US" w:eastAsia="zh-Hans"/>
        </w:rPr>
        <w:t>甲方所在地人民法院管辖</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本</w:t>
      </w:r>
      <w:r>
        <w:rPr>
          <w:rFonts w:hint="eastAsia" w:asciiTheme="minorEastAsia" w:hAnsiTheme="minorEastAsia" w:eastAsiaTheme="minorEastAsia" w:cstheme="minorEastAsia"/>
          <w:sz w:val="24"/>
          <w:szCs w:val="24"/>
        </w:rPr>
        <w:t>合同</w:t>
      </w:r>
      <w:r>
        <w:rPr>
          <w:rFonts w:hint="eastAsia" w:asciiTheme="minorEastAsia" w:hAnsiTheme="minorEastAsia" w:cstheme="minorEastAsia"/>
          <w:sz w:val="24"/>
          <w:szCs w:val="24"/>
          <w:lang w:val="en-US" w:eastAsia="zh-CN"/>
        </w:rPr>
        <w:t>经双方盖章后生效</w:t>
      </w:r>
      <w:r>
        <w:rPr>
          <w:rFonts w:hint="eastAsia" w:asciiTheme="minorEastAsia" w:hAnsiTheme="minorEastAsia" w:eastAsiaTheme="minorEastAsia" w:cstheme="minorEastAsia"/>
          <w:sz w:val="24"/>
          <w:szCs w:val="24"/>
        </w:rPr>
        <w:t>。合同一式</w:t>
      </w:r>
      <w:r>
        <w:rPr>
          <w:rFonts w:hint="eastAsia" w:asciiTheme="minorEastAsia" w:hAnsiTheme="minorEastAsia" w:cstheme="minorEastAsia"/>
          <w:sz w:val="24"/>
          <w:szCs w:val="24"/>
          <w:lang w:val="en-US" w:eastAsia="zh-CN"/>
        </w:rPr>
        <w:t>伍</w:t>
      </w:r>
      <w:r>
        <w:rPr>
          <w:rFonts w:hint="eastAsia" w:asciiTheme="minorEastAsia" w:hAnsiTheme="minorEastAsia" w:eastAsiaTheme="minorEastAsia" w:cstheme="minorEastAsia"/>
          <w:sz w:val="24"/>
          <w:szCs w:val="24"/>
        </w:rPr>
        <w:t>份,甲方执</w:t>
      </w:r>
      <w:r>
        <w:rPr>
          <w:rFonts w:hint="eastAsia" w:asciiTheme="minorEastAsia" w:hAnsiTheme="minorEastAsia" w:cstheme="minorEastAsia"/>
          <w:sz w:val="24"/>
          <w:szCs w:val="24"/>
          <w:lang w:val="en-US" w:eastAsia="zh-CN"/>
        </w:rPr>
        <w:t>肆</w:t>
      </w:r>
      <w:r>
        <w:rPr>
          <w:rFonts w:hint="eastAsia" w:asciiTheme="minorEastAsia" w:hAnsiTheme="minorEastAsia" w:eastAsiaTheme="minorEastAsia" w:cstheme="minorEastAsia"/>
          <w:sz w:val="24"/>
          <w:szCs w:val="24"/>
        </w:rPr>
        <w:t>份,</w:t>
      </w:r>
      <w:r>
        <w:rPr>
          <w:rFonts w:hint="eastAsia" w:asciiTheme="minorEastAsia" w:hAnsiTheme="minorEastAsia" w:cstheme="minorEastAsia"/>
          <w:sz w:val="24"/>
          <w:szCs w:val="24"/>
          <w:lang w:eastAsia="zh-CN"/>
        </w:rPr>
        <w:t>乙方执壹份</w:t>
      </w:r>
      <w:r>
        <w:rPr>
          <w:rFonts w:hint="eastAsia" w:asciiTheme="minorEastAsia" w:hAnsiTheme="minorEastAsia" w:eastAsiaTheme="minorEastAsia" w:cstheme="minorEastAsia"/>
          <w:sz w:val="24"/>
          <w:szCs w:val="24"/>
        </w:rPr>
        <w:t>,具有同等法律效力。</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0" w:lineRule="exact"/>
        <w:ind w:left="5440" w:hanging="4080" w:hangingChars="17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(盖章)</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(盖章)</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法人/授权代表(签字)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法人/授权代表(签字)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GY5YWFkNWE4OThiNzZlZDhmMTJlZmIxNzNkODIifQ=="/>
  </w:docVars>
  <w:rsids>
    <w:rsidRoot w:val="66511951"/>
    <w:rsid w:val="17AD77C6"/>
    <w:rsid w:val="66511951"/>
    <w:rsid w:val="7B55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2023-07-11T07:50:00Z</dcterms:created>
  <dc:creator>Y.</dc:creator>
  <cp:lastModifiedBy>Y.</cp:lastModifiedBy>
  <dcterms:modified xsi:type="dcterms:W3CDTF">2023-07-11T07:57:21Z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62D4E00B8F394B738FAE2E3ED89B0B27_11</vt:lpwstr>
  </property>
</Properties>
</file>